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759FB" w14:textId="3CD2ABBD" w:rsidR="00B46A71" w:rsidRDefault="00F266C6" w:rsidP="00B74D4C">
      <w:pPr>
        <w:spacing w:after="597" w:line="259" w:lineRule="auto"/>
        <w:ind w:left="0" w:firstLine="0"/>
        <w:jc w:val="center"/>
      </w:pPr>
      <w:r>
        <w:rPr>
          <w:b/>
          <w:sz w:val="72"/>
        </w:rPr>
        <w:t xml:space="preserve">School </w:t>
      </w:r>
      <w:r w:rsidR="00194EF9">
        <w:rPr>
          <w:b/>
          <w:sz w:val="72"/>
        </w:rPr>
        <w:t>U</w:t>
      </w:r>
      <w:r>
        <w:rPr>
          <w:b/>
          <w:sz w:val="72"/>
        </w:rPr>
        <w:t xml:space="preserve">niform </w:t>
      </w:r>
      <w:r w:rsidR="00194EF9">
        <w:rPr>
          <w:b/>
          <w:sz w:val="72"/>
        </w:rPr>
        <w:t>P</w:t>
      </w:r>
      <w:r>
        <w:rPr>
          <w:b/>
          <w:sz w:val="72"/>
        </w:rPr>
        <w:t>olicy</w:t>
      </w:r>
    </w:p>
    <w:p w14:paraId="4BF3D683" w14:textId="70772EC1" w:rsidR="00B46A71" w:rsidRDefault="005F2631" w:rsidP="00EC22C8">
      <w:pPr>
        <w:spacing w:after="163" w:line="259" w:lineRule="auto"/>
        <w:ind w:left="0" w:firstLine="0"/>
        <w:jc w:val="center"/>
      </w:pPr>
      <w:r>
        <w:rPr>
          <w:sz w:val="28"/>
        </w:rPr>
        <w:t>Cury</w:t>
      </w:r>
      <w:r w:rsidR="00EC22C8">
        <w:rPr>
          <w:sz w:val="28"/>
        </w:rPr>
        <w:t xml:space="preserve"> </w:t>
      </w:r>
      <w:r w:rsidR="00F266C6">
        <w:rPr>
          <w:sz w:val="28"/>
        </w:rPr>
        <w:t>School</w:t>
      </w:r>
    </w:p>
    <w:p w14:paraId="647941BE" w14:textId="2749865F" w:rsidR="00B46A71" w:rsidRDefault="00B46A71" w:rsidP="00EC22C8">
      <w:pPr>
        <w:spacing w:after="100" w:line="259" w:lineRule="auto"/>
        <w:ind w:left="0" w:firstLine="0"/>
        <w:jc w:val="center"/>
      </w:pPr>
    </w:p>
    <w:p w14:paraId="1ADC1448" w14:textId="507351FD" w:rsidR="00B46A71" w:rsidRDefault="005F2631" w:rsidP="005F2631">
      <w:pPr>
        <w:spacing w:after="102" w:line="259" w:lineRule="auto"/>
        <w:ind w:left="0" w:firstLine="0"/>
        <w:jc w:val="center"/>
      </w:pPr>
      <w:r>
        <w:rPr>
          <w:noProof/>
        </w:rPr>
        <w:drawing>
          <wp:inline distT="0" distB="0" distL="0" distR="0" wp14:anchorId="39FA48DD" wp14:editId="1B5A8F83">
            <wp:extent cx="2352675" cy="2352675"/>
            <wp:effectExtent l="0" t="0" r="9525" b="9525"/>
            <wp:docPr id="3511275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127556" name="Picture 351127556"/>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52686" cy="2352686"/>
                    </a:xfrm>
                    <a:prstGeom prst="rect">
                      <a:avLst/>
                    </a:prstGeom>
                  </pic:spPr>
                </pic:pic>
              </a:graphicData>
            </a:graphic>
          </wp:inline>
        </w:drawing>
      </w:r>
    </w:p>
    <w:p w14:paraId="21F5AC40" w14:textId="42E6BBC8" w:rsidR="00B46A71" w:rsidRDefault="00F266C6" w:rsidP="005F2631">
      <w:pPr>
        <w:spacing w:after="0" w:line="259" w:lineRule="auto"/>
        <w:ind w:left="0" w:firstLine="0"/>
      </w:pPr>
      <w:r>
        <w:t xml:space="preserve"> </w:t>
      </w:r>
    </w:p>
    <w:p w14:paraId="68DDDF27" w14:textId="6DF36EB6" w:rsidR="00B46A71" w:rsidRDefault="00F266C6">
      <w:pPr>
        <w:spacing w:after="0" w:line="259" w:lineRule="auto"/>
        <w:ind w:left="0" w:firstLine="0"/>
      </w:pPr>
      <w:r>
        <w:rPr>
          <w:b/>
        </w:rPr>
        <w:t xml:space="preserve"> </w:t>
      </w:r>
    </w:p>
    <w:tbl>
      <w:tblPr>
        <w:tblStyle w:val="TableGrid"/>
        <w:tblW w:w="9722" w:type="dxa"/>
        <w:tblInd w:w="108" w:type="dxa"/>
        <w:tblCellMar>
          <w:top w:w="100" w:type="dxa"/>
          <w:right w:w="115" w:type="dxa"/>
        </w:tblCellMar>
        <w:tblLook w:val="04A0" w:firstRow="1" w:lastRow="0" w:firstColumn="1" w:lastColumn="0" w:noHBand="0" w:noVBand="1"/>
      </w:tblPr>
      <w:tblGrid>
        <w:gridCol w:w="2108"/>
        <w:gridCol w:w="3855"/>
        <w:gridCol w:w="3759"/>
      </w:tblGrid>
      <w:tr w:rsidR="00B46A71" w14:paraId="06A6CBC7" w14:textId="77777777" w:rsidTr="00B74D4C">
        <w:trPr>
          <w:trHeight w:val="526"/>
        </w:trPr>
        <w:tc>
          <w:tcPr>
            <w:tcW w:w="2108" w:type="dxa"/>
            <w:tcBorders>
              <w:top w:val="nil"/>
              <w:left w:val="nil"/>
              <w:bottom w:val="single" w:sz="17" w:space="0" w:color="FFFFFF"/>
              <w:right w:val="nil"/>
            </w:tcBorders>
            <w:shd w:val="clear" w:color="auto" w:fill="D8DFDE"/>
          </w:tcPr>
          <w:p w14:paraId="22C6C378" w14:textId="77777777" w:rsidR="00B46A71" w:rsidRDefault="00F266C6">
            <w:pPr>
              <w:spacing w:after="0" w:line="259" w:lineRule="auto"/>
              <w:ind w:left="108" w:firstLine="0"/>
            </w:pPr>
            <w:r>
              <w:rPr>
                <w:b/>
              </w:rPr>
              <w:t xml:space="preserve">Approved by: </w:t>
            </w:r>
          </w:p>
        </w:tc>
        <w:tc>
          <w:tcPr>
            <w:tcW w:w="3855" w:type="dxa"/>
            <w:tcBorders>
              <w:top w:val="nil"/>
              <w:left w:val="nil"/>
              <w:bottom w:val="single" w:sz="17" w:space="0" w:color="FFFFFF"/>
              <w:right w:val="nil"/>
            </w:tcBorders>
            <w:shd w:val="clear" w:color="auto" w:fill="D8DFDE"/>
            <w:vAlign w:val="center"/>
          </w:tcPr>
          <w:p w14:paraId="3E45A670" w14:textId="53DCAC90" w:rsidR="00B46A71" w:rsidRDefault="00EC22C8">
            <w:pPr>
              <w:spacing w:after="0" w:line="259" w:lineRule="auto"/>
              <w:ind w:left="586" w:firstLine="0"/>
            </w:pPr>
            <w:r>
              <w:rPr>
                <w:sz w:val="22"/>
              </w:rPr>
              <w:t>Ruth Carpenter</w:t>
            </w:r>
            <w:r w:rsidR="00F266C6">
              <w:rPr>
                <w:sz w:val="22"/>
              </w:rPr>
              <w:t xml:space="preserve"> </w:t>
            </w:r>
          </w:p>
        </w:tc>
        <w:tc>
          <w:tcPr>
            <w:tcW w:w="3759" w:type="dxa"/>
            <w:tcBorders>
              <w:top w:val="nil"/>
              <w:left w:val="nil"/>
              <w:bottom w:val="single" w:sz="17" w:space="0" w:color="FFFFFF"/>
              <w:right w:val="nil"/>
            </w:tcBorders>
            <w:shd w:val="clear" w:color="auto" w:fill="D8DFDE"/>
            <w:vAlign w:val="center"/>
          </w:tcPr>
          <w:p w14:paraId="110EFA58" w14:textId="46A65011" w:rsidR="00B46A71" w:rsidRDefault="00F266C6">
            <w:pPr>
              <w:spacing w:after="0" w:line="259" w:lineRule="auto"/>
              <w:ind w:left="0" w:firstLine="0"/>
            </w:pPr>
            <w:r>
              <w:rPr>
                <w:b/>
                <w:sz w:val="22"/>
              </w:rPr>
              <w:t xml:space="preserve">Date: </w:t>
            </w:r>
            <w:r w:rsidR="00B74D4C">
              <w:rPr>
                <w:b/>
                <w:sz w:val="22"/>
              </w:rPr>
              <w:t>May 2026</w:t>
            </w:r>
          </w:p>
        </w:tc>
      </w:tr>
      <w:tr w:rsidR="00B74D4C" w14:paraId="6FEA02BA" w14:textId="77777777" w:rsidTr="00DE5727">
        <w:trPr>
          <w:trHeight w:val="547"/>
        </w:trPr>
        <w:tc>
          <w:tcPr>
            <w:tcW w:w="2108" w:type="dxa"/>
            <w:tcBorders>
              <w:top w:val="single" w:sz="17" w:space="0" w:color="FFFFFF"/>
              <w:left w:val="nil"/>
              <w:bottom w:val="nil"/>
              <w:right w:val="nil"/>
            </w:tcBorders>
            <w:shd w:val="clear" w:color="auto" w:fill="D8DFDE"/>
            <w:vAlign w:val="center"/>
          </w:tcPr>
          <w:p w14:paraId="47E4418C" w14:textId="0904EC57" w:rsidR="00B74D4C" w:rsidRDefault="00B74D4C">
            <w:pPr>
              <w:spacing w:after="0" w:line="259" w:lineRule="auto"/>
              <w:ind w:left="108" w:firstLine="0"/>
            </w:pPr>
            <w:r>
              <w:rPr>
                <w:b/>
              </w:rPr>
              <w:t xml:space="preserve">Next review due by: </w:t>
            </w:r>
          </w:p>
        </w:tc>
        <w:tc>
          <w:tcPr>
            <w:tcW w:w="3855" w:type="dxa"/>
            <w:tcBorders>
              <w:top w:val="single" w:sz="17" w:space="0" w:color="FFFFFF"/>
              <w:left w:val="nil"/>
              <w:bottom w:val="nil"/>
              <w:right w:val="nil"/>
            </w:tcBorders>
            <w:shd w:val="clear" w:color="auto" w:fill="D8DFDE"/>
            <w:vAlign w:val="center"/>
          </w:tcPr>
          <w:p w14:paraId="1AB370CD" w14:textId="5FDC2AAB" w:rsidR="00B74D4C" w:rsidRDefault="00B74D4C">
            <w:pPr>
              <w:spacing w:after="0" w:line="259" w:lineRule="auto"/>
              <w:ind w:left="586" w:firstLine="0"/>
            </w:pPr>
            <w:r>
              <w:t>May 2028</w:t>
            </w:r>
          </w:p>
        </w:tc>
        <w:tc>
          <w:tcPr>
            <w:tcW w:w="3759" w:type="dxa"/>
            <w:tcBorders>
              <w:top w:val="single" w:sz="17" w:space="0" w:color="FFFFFF"/>
              <w:left w:val="nil"/>
              <w:bottom w:val="single" w:sz="17" w:space="0" w:color="FFFFFF"/>
              <w:right w:val="nil"/>
            </w:tcBorders>
            <w:shd w:val="clear" w:color="auto" w:fill="D8DFDE"/>
          </w:tcPr>
          <w:p w14:paraId="70FB3340" w14:textId="77777777" w:rsidR="00B74D4C" w:rsidRDefault="00B74D4C">
            <w:pPr>
              <w:spacing w:after="160" w:line="259" w:lineRule="auto"/>
              <w:ind w:left="0" w:firstLine="0"/>
            </w:pPr>
          </w:p>
        </w:tc>
      </w:tr>
    </w:tbl>
    <w:p w14:paraId="0307F2FB" w14:textId="7AE34B57" w:rsidR="00B46A71" w:rsidRDefault="00F266C6" w:rsidP="00B74D4C">
      <w:pPr>
        <w:spacing w:after="115" w:line="259" w:lineRule="auto"/>
        <w:ind w:left="0" w:firstLine="0"/>
      </w:pPr>
      <w:r>
        <w:tab/>
        <w:t xml:space="preserve"> </w:t>
      </w:r>
    </w:p>
    <w:p w14:paraId="630145AC" w14:textId="77777777" w:rsidR="00B46A71" w:rsidRDefault="00F266C6">
      <w:pPr>
        <w:spacing w:after="54" w:line="259" w:lineRule="auto"/>
        <w:ind w:left="0" w:firstLine="0"/>
      </w:pPr>
      <w:r>
        <w:rPr>
          <w:b/>
          <w:color w:val="0D1C2F"/>
          <w:sz w:val="28"/>
        </w:rPr>
        <w:t xml:space="preserve">Contents </w:t>
      </w:r>
    </w:p>
    <w:p w14:paraId="42DAC40F" w14:textId="77777777" w:rsidR="00B46A71" w:rsidRDefault="00F266C6">
      <w:pPr>
        <w:numPr>
          <w:ilvl w:val="0"/>
          <w:numId w:val="1"/>
        </w:numPr>
        <w:spacing w:after="84"/>
        <w:ind w:hanging="196"/>
      </w:pPr>
      <w:r>
        <w:t>Aims .................................................................................................................................................................................. 2</w:t>
      </w:r>
      <w:r>
        <w:rPr>
          <w:sz w:val="22"/>
        </w:rPr>
        <w:t xml:space="preserve"> </w:t>
      </w:r>
    </w:p>
    <w:p w14:paraId="5DA0457F" w14:textId="77777777" w:rsidR="00B46A71" w:rsidRDefault="00F266C6">
      <w:pPr>
        <w:numPr>
          <w:ilvl w:val="0"/>
          <w:numId w:val="1"/>
        </w:numPr>
        <w:spacing w:after="81"/>
        <w:ind w:hanging="196"/>
      </w:pPr>
      <w:r>
        <w:t>Our school’s legal duties under the Equality Act 2010 ..................................................................................................... 2</w:t>
      </w:r>
      <w:r>
        <w:rPr>
          <w:sz w:val="22"/>
        </w:rPr>
        <w:t xml:space="preserve"> </w:t>
      </w:r>
    </w:p>
    <w:p w14:paraId="6896EF01" w14:textId="77777777" w:rsidR="00B46A71" w:rsidRDefault="00F266C6">
      <w:pPr>
        <w:numPr>
          <w:ilvl w:val="0"/>
          <w:numId w:val="1"/>
        </w:numPr>
        <w:spacing w:after="84"/>
        <w:ind w:hanging="196"/>
      </w:pPr>
      <w:r>
        <w:t>Limiting the cost of school uniform .................................................................................................................................. 2</w:t>
      </w:r>
      <w:r>
        <w:rPr>
          <w:sz w:val="22"/>
        </w:rPr>
        <w:t xml:space="preserve"> </w:t>
      </w:r>
    </w:p>
    <w:p w14:paraId="015BD95A" w14:textId="77777777" w:rsidR="00B46A71" w:rsidRDefault="00F266C6">
      <w:pPr>
        <w:numPr>
          <w:ilvl w:val="0"/>
          <w:numId w:val="1"/>
        </w:numPr>
        <w:spacing w:after="81"/>
        <w:ind w:hanging="196"/>
      </w:pPr>
      <w:r>
        <w:t>Expectations for school uniform ....................................................................................................................................... 3</w:t>
      </w:r>
      <w:r>
        <w:rPr>
          <w:sz w:val="22"/>
        </w:rPr>
        <w:t xml:space="preserve"> </w:t>
      </w:r>
    </w:p>
    <w:p w14:paraId="3BADF8F5" w14:textId="77777777" w:rsidR="00B46A71" w:rsidRDefault="00F266C6">
      <w:pPr>
        <w:numPr>
          <w:ilvl w:val="0"/>
          <w:numId w:val="1"/>
        </w:numPr>
        <w:spacing w:after="81"/>
        <w:ind w:hanging="196"/>
      </w:pPr>
      <w:r>
        <w:t>Expectations for our school community ........................................................................................................................... 4</w:t>
      </w:r>
      <w:r>
        <w:rPr>
          <w:sz w:val="22"/>
        </w:rPr>
        <w:t xml:space="preserve"> </w:t>
      </w:r>
    </w:p>
    <w:p w14:paraId="1C34AFBD" w14:textId="77777777" w:rsidR="00B46A71" w:rsidRDefault="00F266C6">
      <w:pPr>
        <w:numPr>
          <w:ilvl w:val="0"/>
          <w:numId w:val="1"/>
        </w:numPr>
        <w:spacing w:after="84"/>
        <w:ind w:hanging="196"/>
      </w:pPr>
      <w:r>
        <w:t>Monitoring arrangements ................................................................................................................................................. 5</w:t>
      </w:r>
      <w:r>
        <w:rPr>
          <w:sz w:val="22"/>
        </w:rPr>
        <w:t xml:space="preserve"> </w:t>
      </w:r>
    </w:p>
    <w:p w14:paraId="2C46B7B5" w14:textId="77777777" w:rsidR="00B46A71" w:rsidRDefault="00F266C6">
      <w:pPr>
        <w:numPr>
          <w:ilvl w:val="0"/>
          <w:numId w:val="1"/>
        </w:numPr>
        <w:spacing w:after="66"/>
        <w:ind w:hanging="196"/>
      </w:pPr>
      <w:r>
        <w:t>Links to other policies ....................................................................................................................................................... 5</w:t>
      </w:r>
      <w:r>
        <w:rPr>
          <w:sz w:val="22"/>
        </w:rPr>
        <w:t xml:space="preserve"> </w:t>
      </w:r>
    </w:p>
    <w:p w14:paraId="3002709F" w14:textId="77777777" w:rsidR="00B46A71" w:rsidRDefault="00F266C6">
      <w:pPr>
        <w:spacing w:after="0" w:line="259" w:lineRule="auto"/>
        <w:ind w:left="0" w:firstLine="0"/>
      </w:pPr>
      <w:r>
        <w:t xml:space="preserve">  </w:t>
      </w:r>
    </w:p>
    <w:p w14:paraId="78AA6402" w14:textId="5DC792F6" w:rsidR="00B46A71" w:rsidRDefault="00F266C6" w:rsidP="00B74D4C">
      <w:pPr>
        <w:spacing w:after="45" w:line="259" w:lineRule="auto"/>
        <w:ind w:left="-1" w:firstLine="0"/>
      </w:pPr>
      <w:r>
        <w:rPr>
          <w:noProof/>
          <w:sz w:val="22"/>
        </w:rPr>
        <mc:AlternateContent>
          <mc:Choice Requires="wpg">
            <w:drawing>
              <wp:inline distT="0" distB="0" distL="0" distR="0" wp14:anchorId="04DAE786" wp14:editId="5CF0C3B7">
                <wp:extent cx="6158865" cy="12700"/>
                <wp:effectExtent l="0" t="0" r="0" b="0"/>
                <wp:docPr id="5134" name="Group 5134"/>
                <wp:cNvGraphicFramePr/>
                <a:graphic xmlns:a="http://schemas.openxmlformats.org/drawingml/2006/main">
                  <a:graphicData uri="http://schemas.microsoft.com/office/word/2010/wordprocessingGroup">
                    <wpg:wgp>
                      <wpg:cNvGrpSpPr/>
                      <wpg:grpSpPr>
                        <a:xfrm>
                          <a:off x="0" y="0"/>
                          <a:ext cx="6158865" cy="12700"/>
                          <a:chOff x="0" y="0"/>
                          <a:chExt cx="6158865" cy="12700"/>
                        </a:xfrm>
                      </wpg:grpSpPr>
                      <wps:wsp>
                        <wps:cNvPr id="307" name="Shape 307"/>
                        <wps:cNvSpPr/>
                        <wps:spPr>
                          <a:xfrm>
                            <a:off x="0" y="0"/>
                            <a:ext cx="6158865" cy="0"/>
                          </a:xfrm>
                          <a:custGeom>
                            <a:avLst/>
                            <a:gdLst/>
                            <a:ahLst/>
                            <a:cxnLst/>
                            <a:rect l="0" t="0" r="0" b="0"/>
                            <a:pathLst>
                              <a:path w="6158865">
                                <a:moveTo>
                                  <a:pt x="0" y="0"/>
                                </a:moveTo>
                                <a:lnTo>
                                  <a:pt x="6158865" y="0"/>
                                </a:lnTo>
                              </a:path>
                            </a:pathLst>
                          </a:custGeom>
                          <a:ln w="12700" cap="flat">
                            <a:miter lim="127000"/>
                          </a:ln>
                        </wps:spPr>
                        <wps:style>
                          <a:lnRef idx="1">
                            <a:srgbClr val="12263F"/>
                          </a:lnRef>
                          <a:fillRef idx="0">
                            <a:srgbClr val="000000">
                              <a:alpha val="0"/>
                            </a:srgbClr>
                          </a:fillRef>
                          <a:effectRef idx="0">
                            <a:scrgbClr r="0" g="0" b="0"/>
                          </a:effectRef>
                          <a:fontRef idx="none"/>
                        </wps:style>
                        <wps:bodyPr/>
                      </wps:wsp>
                    </wpg:wgp>
                  </a:graphicData>
                </a:graphic>
              </wp:inline>
            </w:drawing>
          </mc:Choice>
          <mc:Fallback>
            <w:pict>
              <v:group w14:anchorId="199A1902" id="Group 5134" o:spid="_x0000_s1026" style="width:484.95pt;height:1pt;mso-position-horizontal-relative:char;mso-position-vertical-relative:line" coordsize="6158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jUQIAAK0FAAAOAAAAZHJzL2Uyb0RvYy54bWykVE1v2zAMvQ/YfxB0X+ykaFoYcXpY11yG&#10;rVi7H6DIkm1AX5CUOPn3o+iPpAnQQ5aDQ0nk0+MTydXTQSuyFz601pR0PsspEYbbqjV1Sf++v3x7&#10;pCREZiqmrBElPYpAn9Zfv6w6V4iFbayqhCcAYkLRuZI2MboiywJvhGZhZp0wcCit1yzC0tdZ5VkH&#10;6FplizxfZp31lfOWixBg97k/pGvEl1Lw+FvKICJRJQVuEb8ev9v0zdYrVtSeuablAw12AwvNWgOX&#10;TlDPLDKy8+0VlG65t8HKOONWZ1bKlgvMAbKZ5xfZbLzdOcylLrraTTKBtBc63QzLf+033r25Vw9K&#10;dK4GLXCVcjlIr9M/sCQHlOw4SSYOkXDYXM7vHx+X95RwOJsvHvJBUt6A7ldRvPnxaVw2Xpp9oNI5&#10;KI5wyj/8X/5vDXMCZQ0F5P/qSVuV9C5/oMQwDUWKDiRtoCjoNUkUigBq3aQPajPlyAq+C3EjLIrM&#10;9j9D7KuxGi3WjBY/mNH0UNOfVrNjMcUlhskk3emV0p62e/Fu8TRePBBQO50qc+41vfNYAuDbe4CR&#10;rlmvBgOvBvs8OWUSi748CGfQ51KxiA2j2wgDQLV6OB81UgYQ08P3aqMVj0ok4sr8ERIeDepvjiDB&#10;19vvypM9gzafLxbLu5f0dMgRXFOMbJWaovLrqBx/uM+Ua1iPNbIZLkDIASmBCpwwl7B8YNOPGWhW&#10;GDzjsAFKUxDSsiZO8QZGJPI+yzaZW1sdsUFREOgElAZnAjIa5lcaOudr9DpN2fU/AAAA//8DAFBL&#10;AwQUAAYACAAAACEA3FFfotsAAAADAQAADwAAAGRycy9kb3ducmV2LnhtbEyPQWvCQBCF74X+h2UK&#10;vdVNLEoTsxER9SSFaqF4G7NjEszOhuyaxH/fbS/tZeDxHu99ky1H04ieOldbVhBPIhDEhdU1lwo+&#10;j9uXNxDOI2tsLJOCOzlY5o8PGabaDvxB/cGXIpSwS1FB5X2bSumKigy6iW2Jg3exnUEfZFdK3eEQ&#10;yk0jp1E0lwZrDgsVtrSuqLgebkbBbsBh9Rpv+v31sr6fjrP3r31MSj0/jasFCE+j/wvDD35Ahzww&#10;ne2NtRONgvCI/73BS+ZJAuKsYBqBzDP5nz3/BgAA//8DAFBLAQItABQABgAIAAAAIQC2gziS/gAA&#10;AOEBAAATAAAAAAAAAAAAAAAAAAAAAABbQ29udGVudF9UeXBlc10ueG1sUEsBAi0AFAAGAAgAAAAh&#10;ADj9If/WAAAAlAEAAAsAAAAAAAAAAAAAAAAALwEAAF9yZWxzLy5yZWxzUEsBAi0AFAAGAAgAAAAh&#10;AOL75aNRAgAArQUAAA4AAAAAAAAAAAAAAAAALgIAAGRycy9lMm9Eb2MueG1sUEsBAi0AFAAGAAgA&#10;AAAhANxRX6LbAAAAAwEAAA8AAAAAAAAAAAAAAAAAqwQAAGRycy9kb3ducmV2LnhtbFBLBQYAAAAA&#10;BAAEAPMAAACzBQAAAAA=&#10;">
                <v:shape id="Shape 307" o:spid="_x0000_s1027" style="position:absolute;width:61588;height:0;visibility:visible;mso-wrap-style:square;v-text-anchor:top" coordsize="61588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hx9xQAAANwAAAAPAAAAZHJzL2Rvd25yZXYueG1sRI9Pa8JA&#10;FMTvhX6H5RW81U0UWomuUkWlx9Y/iLeX7DMbmn0bstsk/fbdQsHjMDO/YRarwdaio9ZXjhWk4wQE&#10;ceF0xaWC03H3PAPhA7LG2jEp+CEPq+XjwwIz7Xr+pO4QShEh7DNUYEJoMil9YciiH7uGOHo311oM&#10;Ubal1C32EW5rOUmSF2mx4rhgsKGNoeLr8G0VXGjbNf3H1eRnyjfrNKT7fZ4qNXoa3uYgAg3hHv5v&#10;v2sF0+QV/s7EIyCXvwAAAP//AwBQSwECLQAUAAYACAAAACEA2+H2y+4AAACFAQAAEwAAAAAAAAAA&#10;AAAAAAAAAAAAW0NvbnRlbnRfVHlwZXNdLnhtbFBLAQItABQABgAIAAAAIQBa9CxbvwAAABUBAAAL&#10;AAAAAAAAAAAAAAAAAB8BAABfcmVscy8ucmVsc1BLAQItABQABgAIAAAAIQB3mhx9xQAAANwAAAAP&#10;AAAAAAAAAAAAAAAAAAcCAABkcnMvZG93bnJldi54bWxQSwUGAAAAAAMAAwC3AAAA+QIAAAAA&#10;" path="m,l6158865,e" filled="f" strokecolor="#12263f" strokeweight="1pt">
                  <v:stroke miterlimit="83231f" joinstyle="miter"/>
                  <v:path arrowok="t" textboxrect="0,0,6158865,0"/>
                </v:shape>
                <w10:anchorlock/>
              </v:group>
            </w:pict>
          </mc:Fallback>
        </mc:AlternateContent>
      </w:r>
    </w:p>
    <w:p w14:paraId="3BCBA7D3" w14:textId="77777777" w:rsidR="00B46A71" w:rsidRPr="00144B9F" w:rsidRDefault="00F266C6">
      <w:pPr>
        <w:pStyle w:val="Heading1"/>
        <w:ind w:left="-5"/>
        <w:rPr>
          <w:color w:val="215E99" w:themeColor="text2" w:themeTint="BF"/>
        </w:rPr>
      </w:pPr>
      <w:r w:rsidRPr="00144B9F">
        <w:rPr>
          <w:color w:val="215E99" w:themeColor="text2" w:themeTint="BF"/>
        </w:rPr>
        <w:lastRenderedPageBreak/>
        <w:t xml:space="preserve">1. Aims </w:t>
      </w:r>
    </w:p>
    <w:p w14:paraId="0EF21050" w14:textId="77777777" w:rsidR="00B46A71" w:rsidRDefault="00F266C6">
      <w:r>
        <w:t xml:space="preserve">This policy aims to:  </w:t>
      </w:r>
    </w:p>
    <w:p w14:paraId="77688B8D" w14:textId="77777777" w:rsidR="00B46A71" w:rsidRDefault="00F266C6">
      <w:pPr>
        <w:ind w:left="326" w:hanging="171"/>
      </w:pPr>
      <w:r>
        <w:rPr>
          <w:noProof/>
        </w:rPr>
        <w:drawing>
          <wp:inline distT="0" distB="0" distL="0" distR="0" wp14:anchorId="1B911AA0" wp14:editId="28B7291E">
            <wp:extent cx="64135" cy="102234"/>
            <wp:effectExtent l="0" t="0" r="0" b="0"/>
            <wp:docPr id="194" name="Picture 194"/>
            <wp:cNvGraphicFramePr/>
            <a:graphic xmlns:a="http://schemas.openxmlformats.org/drawingml/2006/main">
              <a:graphicData uri="http://schemas.openxmlformats.org/drawingml/2006/picture">
                <pic:pic xmlns:pic="http://schemas.openxmlformats.org/drawingml/2006/picture">
                  <pic:nvPicPr>
                    <pic:cNvPr id="194" name="Picture 194"/>
                    <pic:cNvPicPr/>
                  </pic:nvPicPr>
                  <pic:blipFill>
                    <a:blip r:embed="rId9"/>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Set out our approach to requiring a uniform that is of reasonable cost and offers the best value for money for parents and carers </w:t>
      </w:r>
    </w:p>
    <w:p w14:paraId="00BE8CCC" w14:textId="77777777" w:rsidR="00B46A71" w:rsidRDefault="00F266C6">
      <w:pPr>
        <w:spacing w:after="0" w:line="379" w:lineRule="auto"/>
        <w:ind w:left="165" w:right="958"/>
      </w:pPr>
      <w:r>
        <w:rPr>
          <w:noProof/>
        </w:rPr>
        <w:drawing>
          <wp:inline distT="0" distB="0" distL="0" distR="0" wp14:anchorId="15B13832" wp14:editId="4AC596E7">
            <wp:extent cx="64135" cy="102235"/>
            <wp:effectExtent l="0" t="0" r="0" b="0"/>
            <wp:docPr id="205" name="Picture 205"/>
            <wp:cNvGraphicFramePr/>
            <a:graphic xmlns:a="http://schemas.openxmlformats.org/drawingml/2006/main">
              <a:graphicData uri="http://schemas.openxmlformats.org/drawingml/2006/picture">
                <pic:pic xmlns:pic="http://schemas.openxmlformats.org/drawingml/2006/picture">
                  <pic:nvPicPr>
                    <pic:cNvPr id="205" name="Picture 205"/>
                    <pic:cNvPicPr/>
                  </pic:nvPicPr>
                  <pic:blipFill>
                    <a:blip r:embed="rId9"/>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Explain how we will avoid discrimination in line with our legal duties under the Equality Act 2010  </w:t>
      </w:r>
      <w:r>
        <w:rPr>
          <w:noProof/>
        </w:rPr>
        <w:drawing>
          <wp:inline distT="0" distB="0" distL="0" distR="0" wp14:anchorId="193AF35D" wp14:editId="0596E94A">
            <wp:extent cx="64135" cy="101600"/>
            <wp:effectExtent l="0" t="0" r="0" b="0"/>
            <wp:docPr id="211" name="Picture 211"/>
            <wp:cNvGraphicFramePr/>
            <a:graphic xmlns:a="http://schemas.openxmlformats.org/drawingml/2006/main">
              <a:graphicData uri="http://schemas.openxmlformats.org/drawingml/2006/picture">
                <pic:pic xmlns:pic="http://schemas.openxmlformats.org/drawingml/2006/picture">
                  <pic:nvPicPr>
                    <pic:cNvPr id="211" name="Picture 211"/>
                    <pic:cNvPicPr/>
                  </pic:nvPicPr>
                  <pic:blipFill>
                    <a:blip r:embed="rId9"/>
                    <a:stretch>
                      <a:fillRect/>
                    </a:stretch>
                  </pic:blipFill>
                  <pic:spPr>
                    <a:xfrm>
                      <a:off x="0" y="0"/>
                      <a:ext cx="64135" cy="101600"/>
                    </a:xfrm>
                    <a:prstGeom prst="rect">
                      <a:avLst/>
                    </a:prstGeom>
                  </pic:spPr>
                </pic:pic>
              </a:graphicData>
            </a:graphic>
          </wp:inline>
        </w:drawing>
      </w:r>
      <w:r>
        <w:rPr>
          <w:rFonts w:ascii="Arial" w:eastAsia="Arial" w:hAnsi="Arial" w:cs="Arial"/>
        </w:rPr>
        <w:t xml:space="preserve"> </w:t>
      </w:r>
      <w:r>
        <w:t xml:space="preserve">Clarify our expectations for school uniform  </w:t>
      </w:r>
    </w:p>
    <w:p w14:paraId="292C293B" w14:textId="77777777" w:rsidR="00B46A71" w:rsidRDefault="00F266C6">
      <w:pPr>
        <w:spacing w:after="177" w:line="259" w:lineRule="auto"/>
        <w:ind w:left="0" w:firstLine="0"/>
      </w:pPr>
      <w:r>
        <w:t xml:space="preserve"> </w:t>
      </w:r>
    </w:p>
    <w:p w14:paraId="1E367BFA" w14:textId="77777777" w:rsidR="00B46A71" w:rsidRPr="00144B9F" w:rsidRDefault="00F266C6">
      <w:pPr>
        <w:pStyle w:val="Heading1"/>
        <w:ind w:left="-5"/>
        <w:rPr>
          <w:color w:val="215E99" w:themeColor="text2" w:themeTint="BF"/>
        </w:rPr>
      </w:pPr>
      <w:r w:rsidRPr="00144B9F">
        <w:rPr>
          <w:color w:val="215E99" w:themeColor="text2" w:themeTint="BF"/>
        </w:rPr>
        <w:t xml:space="preserve">2. Our school’s legal duties under the Equality Act 2010 </w:t>
      </w:r>
    </w:p>
    <w:p w14:paraId="2B3EE5FF" w14:textId="77777777" w:rsidR="00B46A71" w:rsidRDefault="00F266C6">
      <w:r>
        <w:t xml:space="preserve">The </w:t>
      </w:r>
      <w:hyperlink r:id="rId10">
        <w:r>
          <w:rPr>
            <w:color w:val="0072CC"/>
            <w:u w:val="single" w:color="0072CC"/>
          </w:rPr>
          <w:t>Equality Act 2010</w:t>
        </w:r>
      </w:hyperlink>
      <w:hyperlink r:id="rId11">
        <w:r>
          <w:t xml:space="preserve"> </w:t>
        </w:r>
      </w:hyperlink>
      <w:hyperlink r:id="rId12">
        <w:r>
          <w:t>p</w:t>
        </w:r>
      </w:hyperlink>
      <w:r>
        <w:t xml:space="preserve">rohibits discrimination against an individual based on the protected characteristics, which include sex, race, religion or belief, and gender reassignment.  </w:t>
      </w:r>
    </w:p>
    <w:p w14:paraId="270A445D" w14:textId="77777777" w:rsidR="00B46A71" w:rsidRDefault="00F266C6">
      <w:r>
        <w:t xml:space="preserve">To avoid discrimination, our school will:  </w:t>
      </w:r>
    </w:p>
    <w:p w14:paraId="4FED6203" w14:textId="77777777" w:rsidR="00B46A71" w:rsidRDefault="00F266C6">
      <w:pPr>
        <w:ind w:left="326" w:hanging="171"/>
      </w:pPr>
      <w:r>
        <w:rPr>
          <w:noProof/>
        </w:rPr>
        <w:drawing>
          <wp:inline distT="0" distB="0" distL="0" distR="0" wp14:anchorId="09807FB2" wp14:editId="21AF91E7">
            <wp:extent cx="64135" cy="101600"/>
            <wp:effectExtent l="0" t="0" r="0" b="0"/>
            <wp:docPr id="234" name="Picture 234"/>
            <wp:cNvGraphicFramePr/>
            <a:graphic xmlns:a="http://schemas.openxmlformats.org/drawingml/2006/main">
              <a:graphicData uri="http://schemas.openxmlformats.org/drawingml/2006/picture">
                <pic:pic xmlns:pic="http://schemas.openxmlformats.org/drawingml/2006/picture">
                  <pic:nvPicPr>
                    <pic:cNvPr id="234" name="Picture 234"/>
                    <pic:cNvPicPr/>
                  </pic:nvPicPr>
                  <pic:blipFill>
                    <a:blip r:embed="rId9"/>
                    <a:stretch>
                      <a:fillRect/>
                    </a:stretch>
                  </pic:blipFill>
                  <pic:spPr>
                    <a:xfrm>
                      <a:off x="0" y="0"/>
                      <a:ext cx="64135" cy="101600"/>
                    </a:xfrm>
                    <a:prstGeom prst="rect">
                      <a:avLst/>
                    </a:prstGeom>
                  </pic:spPr>
                </pic:pic>
              </a:graphicData>
            </a:graphic>
          </wp:inline>
        </w:drawing>
      </w:r>
      <w:r>
        <w:rPr>
          <w:rFonts w:ascii="Arial" w:eastAsia="Arial" w:hAnsi="Arial" w:cs="Arial"/>
        </w:rPr>
        <w:t xml:space="preserve"> </w:t>
      </w:r>
      <w:r>
        <w:t xml:space="preserve">Avoid listing uniform items based on sex, to give all pupils the opportunity to wear the uniform they feel most comfortable in or that most reflects their self-identified gender  </w:t>
      </w:r>
    </w:p>
    <w:p w14:paraId="60D5F474" w14:textId="77777777" w:rsidR="00B46A71" w:rsidRDefault="00F266C6">
      <w:pPr>
        <w:ind w:left="165"/>
      </w:pPr>
      <w:r>
        <w:rPr>
          <w:noProof/>
        </w:rPr>
        <w:drawing>
          <wp:inline distT="0" distB="0" distL="0" distR="0" wp14:anchorId="677D1445" wp14:editId="447F949A">
            <wp:extent cx="64135" cy="102235"/>
            <wp:effectExtent l="0" t="0" r="0" b="0"/>
            <wp:docPr id="242" name="Picture 242"/>
            <wp:cNvGraphicFramePr/>
            <a:graphic xmlns:a="http://schemas.openxmlformats.org/drawingml/2006/main">
              <a:graphicData uri="http://schemas.openxmlformats.org/drawingml/2006/picture">
                <pic:pic xmlns:pic="http://schemas.openxmlformats.org/drawingml/2006/picture">
                  <pic:nvPicPr>
                    <pic:cNvPr id="242" name="Picture 242"/>
                    <pic:cNvPicPr/>
                  </pic:nvPicPr>
                  <pic:blipFill>
                    <a:blip r:embed="rId9"/>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Make sure that our uniform costs the same for all pupils </w:t>
      </w:r>
    </w:p>
    <w:p w14:paraId="0B0FE2C1" w14:textId="77777777" w:rsidR="00B46A71" w:rsidRDefault="00F266C6">
      <w:pPr>
        <w:ind w:left="165"/>
      </w:pPr>
      <w:r>
        <w:rPr>
          <w:noProof/>
        </w:rPr>
        <w:drawing>
          <wp:inline distT="0" distB="0" distL="0" distR="0" wp14:anchorId="6D74A33F" wp14:editId="2EA796C8">
            <wp:extent cx="64135" cy="102234"/>
            <wp:effectExtent l="0" t="0" r="0" b="0"/>
            <wp:docPr id="247" name="Picture 247"/>
            <wp:cNvGraphicFramePr/>
            <a:graphic xmlns:a="http://schemas.openxmlformats.org/drawingml/2006/main">
              <a:graphicData uri="http://schemas.openxmlformats.org/drawingml/2006/picture">
                <pic:pic xmlns:pic="http://schemas.openxmlformats.org/drawingml/2006/picture">
                  <pic:nvPicPr>
                    <pic:cNvPr id="247" name="Picture 247"/>
                    <pic:cNvPicPr/>
                  </pic:nvPicPr>
                  <pic:blipFill>
                    <a:blip r:embed="rId9"/>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Allow all pupils to have long hair (though we reserve the right to ask for this to be tied back)  </w:t>
      </w:r>
    </w:p>
    <w:p w14:paraId="7B7ACD11" w14:textId="77777777" w:rsidR="00B46A71" w:rsidRDefault="00F266C6">
      <w:pPr>
        <w:ind w:left="165"/>
      </w:pPr>
      <w:r>
        <w:rPr>
          <w:noProof/>
        </w:rPr>
        <w:drawing>
          <wp:inline distT="0" distB="0" distL="0" distR="0" wp14:anchorId="6E5049E6" wp14:editId="192FF531">
            <wp:extent cx="64135" cy="102234"/>
            <wp:effectExtent l="0" t="0" r="0" b="0"/>
            <wp:docPr id="254" name="Picture 254"/>
            <wp:cNvGraphicFramePr/>
            <a:graphic xmlns:a="http://schemas.openxmlformats.org/drawingml/2006/main">
              <a:graphicData uri="http://schemas.openxmlformats.org/drawingml/2006/picture">
                <pic:pic xmlns:pic="http://schemas.openxmlformats.org/drawingml/2006/picture">
                  <pic:nvPicPr>
                    <pic:cNvPr id="254" name="Picture 254"/>
                    <pic:cNvPicPr/>
                  </pic:nvPicPr>
                  <pic:blipFill>
                    <a:blip r:embed="rId9"/>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Allow all pupils to style their hair in the way that is appropriate for school yet makes them feel most comfortable  </w:t>
      </w:r>
    </w:p>
    <w:p w14:paraId="311A05E7" w14:textId="77777777" w:rsidR="00B46A71" w:rsidRDefault="00F266C6">
      <w:pPr>
        <w:ind w:left="165"/>
      </w:pPr>
      <w:r>
        <w:rPr>
          <w:noProof/>
        </w:rPr>
        <w:drawing>
          <wp:inline distT="0" distB="0" distL="0" distR="0" wp14:anchorId="5FDE1D5C" wp14:editId="671933FA">
            <wp:extent cx="64135" cy="102234"/>
            <wp:effectExtent l="0" t="0" r="0" b="0"/>
            <wp:docPr id="261" name="Picture 261"/>
            <wp:cNvGraphicFramePr/>
            <a:graphic xmlns:a="http://schemas.openxmlformats.org/drawingml/2006/main">
              <a:graphicData uri="http://schemas.openxmlformats.org/drawingml/2006/picture">
                <pic:pic xmlns:pic="http://schemas.openxmlformats.org/drawingml/2006/picture">
                  <pic:nvPicPr>
                    <pic:cNvPr id="261" name="Picture 261"/>
                    <pic:cNvPicPr/>
                  </pic:nvPicPr>
                  <pic:blipFill>
                    <a:blip r:embed="rId9"/>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Allow pupils to request changes to swimwear for religious reasons  </w:t>
      </w:r>
    </w:p>
    <w:p w14:paraId="4E614B27" w14:textId="77777777" w:rsidR="00B46A71" w:rsidRDefault="00F266C6">
      <w:pPr>
        <w:ind w:left="165"/>
      </w:pPr>
      <w:r>
        <w:rPr>
          <w:noProof/>
        </w:rPr>
        <w:drawing>
          <wp:inline distT="0" distB="0" distL="0" distR="0" wp14:anchorId="4CEBEAB1" wp14:editId="11975F39">
            <wp:extent cx="64135" cy="102234"/>
            <wp:effectExtent l="0" t="0" r="0" b="0"/>
            <wp:docPr id="266" name="Picture 266"/>
            <wp:cNvGraphicFramePr/>
            <a:graphic xmlns:a="http://schemas.openxmlformats.org/drawingml/2006/main">
              <a:graphicData uri="http://schemas.openxmlformats.org/drawingml/2006/picture">
                <pic:pic xmlns:pic="http://schemas.openxmlformats.org/drawingml/2006/picture">
                  <pic:nvPicPr>
                    <pic:cNvPr id="266" name="Picture 266"/>
                    <pic:cNvPicPr/>
                  </pic:nvPicPr>
                  <pic:blipFill>
                    <a:blip r:embed="rId9"/>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Allow pupils to wear headscarves and other religious or cultural symbols  </w:t>
      </w:r>
    </w:p>
    <w:p w14:paraId="058D0804" w14:textId="3ABAEB98" w:rsidR="00B46A71" w:rsidRDefault="00F266C6">
      <w:pPr>
        <w:ind w:left="326" w:hanging="171"/>
      </w:pPr>
      <w:r>
        <w:rPr>
          <w:noProof/>
        </w:rPr>
        <w:drawing>
          <wp:inline distT="0" distB="0" distL="0" distR="0" wp14:anchorId="772CB5CA" wp14:editId="09470D68">
            <wp:extent cx="64135" cy="102234"/>
            <wp:effectExtent l="0" t="0" r="0" b="0"/>
            <wp:docPr id="271" name="Picture 271"/>
            <wp:cNvGraphicFramePr/>
            <a:graphic xmlns:a="http://schemas.openxmlformats.org/drawingml/2006/main">
              <a:graphicData uri="http://schemas.openxmlformats.org/drawingml/2006/picture">
                <pic:pic xmlns:pic="http://schemas.openxmlformats.org/drawingml/2006/picture">
                  <pic:nvPicPr>
                    <pic:cNvPr id="271" name="Picture 271"/>
                    <pic:cNvPicPr/>
                  </pic:nvPicPr>
                  <pic:blipFill>
                    <a:blip r:embed="rId9"/>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Allow for adaptations to our policy on the grounds of equality by asking pupils or their parents to get in touch with </w:t>
      </w:r>
      <w:r w:rsidR="00144B9F">
        <w:t>Ruth Carpenter</w:t>
      </w:r>
      <w:r>
        <w:t xml:space="preserve">, Head Teacher, who can answer questions about the policy and respond to any requests   </w:t>
      </w:r>
    </w:p>
    <w:p w14:paraId="0E7923B3" w14:textId="77777777" w:rsidR="00B46A71" w:rsidRPr="00144B9F" w:rsidRDefault="00F266C6">
      <w:pPr>
        <w:spacing w:after="177" w:line="259" w:lineRule="auto"/>
        <w:ind w:left="0" w:firstLine="0"/>
        <w:rPr>
          <w:color w:val="215E99" w:themeColor="text2" w:themeTint="BF"/>
        </w:rPr>
      </w:pPr>
      <w:r>
        <w:t xml:space="preserve"> </w:t>
      </w:r>
    </w:p>
    <w:p w14:paraId="3F61AEE4" w14:textId="2F39D2E0" w:rsidR="00B46A71" w:rsidRPr="00144B9F" w:rsidRDefault="00F266C6" w:rsidP="00144B9F">
      <w:pPr>
        <w:pStyle w:val="Heading1"/>
        <w:spacing w:after="93"/>
        <w:ind w:left="-5"/>
        <w:rPr>
          <w:color w:val="215E99" w:themeColor="text2" w:themeTint="BF"/>
        </w:rPr>
      </w:pPr>
      <w:r w:rsidRPr="00144B9F">
        <w:rPr>
          <w:color w:val="215E99" w:themeColor="text2" w:themeTint="BF"/>
        </w:rPr>
        <w:t xml:space="preserve">3. Limiting the cost of school uniform  </w:t>
      </w:r>
    </w:p>
    <w:p w14:paraId="217F259D" w14:textId="77777777" w:rsidR="00B46A71" w:rsidRDefault="00F266C6">
      <w:r>
        <w:t xml:space="preserve">Our school has a duty to make sure that the uniform we require is affordable, in line with statutory </w:t>
      </w:r>
      <w:hyperlink r:id="rId13">
        <w:r>
          <w:rPr>
            <w:color w:val="0072CC"/>
            <w:u w:val="single" w:color="0072CC"/>
          </w:rPr>
          <w:t>guidance</w:t>
        </w:r>
      </w:hyperlink>
      <w:hyperlink r:id="rId14">
        <w:r>
          <w:t xml:space="preserve"> </w:t>
        </w:r>
      </w:hyperlink>
      <w:r>
        <w:t xml:space="preserve">from the Department for Education on the cost of school uniform.  </w:t>
      </w:r>
    </w:p>
    <w:p w14:paraId="25D2C823" w14:textId="77777777" w:rsidR="00B46A71" w:rsidRDefault="00F266C6">
      <w:r>
        <w:t xml:space="preserve">We understand that items with distinctive characteristics (such as branded items, or items that have to have a school logo or a unique fabric/colour/design) cannot be purchased from a wide range of retailers and that requiring many such items limits parents’ ability to ‘shop around’ for a low price.   </w:t>
      </w:r>
    </w:p>
    <w:p w14:paraId="2254A0DD" w14:textId="77777777" w:rsidR="00B46A71" w:rsidRDefault="00F266C6">
      <w:r>
        <w:t xml:space="preserve">We will make sure our uniform: </w:t>
      </w:r>
    </w:p>
    <w:p w14:paraId="23ABEFF7" w14:textId="77777777" w:rsidR="00B46A71" w:rsidRDefault="00F266C6">
      <w:pPr>
        <w:ind w:left="165"/>
      </w:pPr>
      <w:r>
        <w:rPr>
          <w:noProof/>
        </w:rPr>
        <w:drawing>
          <wp:inline distT="0" distB="0" distL="0" distR="0" wp14:anchorId="05DA0E8D" wp14:editId="196CDA71">
            <wp:extent cx="64135" cy="102235"/>
            <wp:effectExtent l="0" t="0" r="0" b="0"/>
            <wp:docPr id="350" name="Picture 350"/>
            <wp:cNvGraphicFramePr/>
            <a:graphic xmlns:a="http://schemas.openxmlformats.org/drawingml/2006/main">
              <a:graphicData uri="http://schemas.openxmlformats.org/drawingml/2006/picture">
                <pic:pic xmlns:pic="http://schemas.openxmlformats.org/drawingml/2006/picture">
                  <pic:nvPicPr>
                    <pic:cNvPr id="350" name="Picture 350"/>
                    <pic:cNvPicPr/>
                  </pic:nvPicPr>
                  <pic:blipFill>
                    <a:blip r:embed="rId9"/>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Is available at a reasonable cost  </w:t>
      </w:r>
    </w:p>
    <w:p w14:paraId="16219A9E" w14:textId="20ADCBEC" w:rsidR="00B46A71" w:rsidRDefault="00F266C6">
      <w:pPr>
        <w:spacing w:after="19" w:line="360" w:lineRule="auto"/>
        <w:ind w:left="0" w:right="4775" w:firstLine="170"/>
      </w:pPr>
      <w:r>
        <w:rPr>
          <w:noProof/>
        </w:rPr>
        <w:drawing>
          <wp:inline distT="0" distB="0" distL="0" distR="0" wp14:anchorId="0004E2C4" wp14:editId="567C3824">
            <wp:extent cx="64135" cy="102234"/>
            <wp:effectExtent l="0" t="0" r="0" b="0"/>
            <wp:docPr id="355" name="Picture 355"/>
            <wp:cNvGraphicFramePr/>
            <a:graphic xmlns:a="http://schemas.openxmlformats.org/drawingml/2006/main">
              <a:graphicData uri="http://schemas.openxmlformats.org/drawingml/2006/picture">
                <pic:pic xmlns:pic="http://schemas.openxmlformats.org/drawingml/2006/picture">
                  <pic:nvPicPr>
                    <pic:cNvPr id="355" name="Picture 355"/>
                    <pic:cNvPicPr/>
                  </pic:nvPicPr>
                  <pic:blipFill>
                    <a:blip r:embed="rId9"/>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Provides the best value for money for parents/carers</w:t>
      </w:r>
      <w:r w:rsidR="00144B9F">
        <w:t xml:space="preserve"> we </w:t>
      </w:r>
      <w:r>
        <w:t xml:space="preserve">will do this by:  </w:t>
      </w:r>
    </w:p>
    <w:p w14:paraId="2235689B" w14:textId="77777777" w:rsidR="00B46A71" w:rsidRDefault="00F266C6">
      <w:pPr>
        <w:ind w:left="165"/>
      </w:pPr>
      <w:r>
        <w:rPr>
          <w:noProof/>
        </w:rPr>
        <w:drawing>
          <wp:inline distT="0" distB="0" distL="0" distR="0" wp14:anchorId="7682AD18" wp14:editId="0E376EA1">
            <wp:extent cx="64135" cy="101599"/>
            <wp:effectExtent l="0" t="0" r="0" b="0"/>
            <wp:docPr id="363" name="Picture 363"/>
            <wp:cNvGraphicFramePr/>
            <a:graphic xmlns:a="http://schemas.openxmlformats.org/drawingml/2006/main">
              <a:graphicData uri="http://schemas.openxmlformats.org/drawingml/2006/picture">
                <pic:pic xmlns:pic="http://schemas.openxmlformats.org/drawingml/2006/picture">
                  <pic:nvPicPr>
                    <pic:cNvPr id="363" name="Picture 363"/>
                    <pic:cNvPicPr/>
                  </pic:nvPicPr>
                  <pic:blipFill>
                    <a:blip r:embed="rId9"/>
                    <a:stretch>
                      <a:fillRect/>
                    </a:stretch>
                  </pic:blipFill>
                  <pic:spPr>
                    <a:xfrm>
                      <a:off x="0" y="0"/>
                      <a:ext cx="64135" cy="101599"/>
                    </a:xfrm>
                    <a:prstGeom prst="rect">
                      <a:avLst/>
                    </a:prstGeom>
                  </pic:spPr>
                </pic:pic>
              </a:graphicData>
            </a:graphic>
          </wp:inline>
        </w:drawing>
      </w:r>
      <w:r>
        <w:rPr>
          <w:rFonts w:ascii="Arial" w:eastAsia="Arial" w:hAnsi="Arial" w:cs="Arial"/>
        </w:rPr>
        <w:t xml:space="preserve"> </w:t>
      </w:r>
      <w:r>
        <w:t xml:space="preserve">Carefully considering whether any items with distinctive characteristics are necessary </w:t>
      </w:r>
    </w:p>
    <w:p w14:paraId="75FAC78A" w14:textId="77777777" w:rsidR="00B46A71" w:rsidRDefault="00F266C6">
      <w:pPr>
        <w:ind w:left="326" w:hanging="171"/>
      </w:pPr>
      <w:r>
        <w:rPr>
          <w:noProof/>
        </w:rPr>
        <w:drawing>
          <wp:inline distT="0" distB="0" distL="0" distR="0" wp14:anchorId="7F9BC22B" wp14:editId="1574E7DB">
            <wp:extent cx="64135" cy="102234"/>
            <wp:effectExtent l="0" t="0" r="0" b="0"/>
            <wp:docPr id="370" name="Picture 370"/>
            <wp:cNvGraphicFramePr/>
            <a:graphic xmlns:a="http://schemas.openxmlformats.org/drawingml/2006/main">
              <a:graphicData uri="http://schemas.openxmlformats.org/drawingml/2006/picture">
                <pic:pic xmlns:pic="http://schemas.openxmlformats.org/drawingml/2006/picture">
                  <pic:nvPicPr>
                    <pic:cNvPr id="370" name="Picture 370"/>
                    <pic:cNvPicPr/>
                  </pic:nvPicPr>
                  <pic:blipFill>
                    <a:blip r:embed="rId9"/>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Limiting any items with distinctive characteristics where possible for example, by only asking the jumper worn over the T-Shirt features the school logo  </w:t>
      </w:r>
    </w:p>
    <w:p w14:paraId="30C5F30B" w14:textId="77777777" w:rsidR="00B46A71" w:rsidRDefault="00F266C6">
      <w:pPr>
        <w:ind w:left="165"/>
      </w:pPr>
      <w:r>
        <w:rPr>
          <w:noProof/>
        </w:rPr>
        <w:drawing>
          <wp:inline distT="0" distB="0" distL="0" distR="0" wp14:anchorId="40EF7654" wp14:editId="3D9B5014">
            <wp:extent cx="64135" cy="101599"/>
            <wp:effectExtent l="0" t="0" r="0" b="0"/>
            <wp:docPr id="388" name="Picture 388"/>
            <wp:cNvGraphicFramePr/>
            <a:graphic xmlns:a="http://schemas.openxmlformats.org/drawingml/2006/main">
              <a:graphicData uri="http://schemas.openxmlformats.org/drawingml/2006/picture">
                <pic:pic xmlns:pic="http://schemas.openxmlformats.org/drawingml/2006/picture">
                  <pic:nvPicPr>
                    <pic:cNvPr id="388" name="Picture 388"/>
                    <pic:cNvPicPr/>
                  </pic:nvPicPr>
                  <pic:blipFill>
                    <a:blip r:embed="rId9"/>
                    <a:stretch>
                      <a:fillRect/>
                    </a:stretch>
                  </pic:blipFill>
                  <pic:spPr>
                    <a:xfrm>
                      <a:off x="0" y="0"/>
                      <a:ext cx="64135" cy="101599"/>
                    </a:xfrm>
                    <a:prstGeom prst="rect">
                      <a:avLst/>
                    </a:prstGeom>
                  </pic:spPr>
                </pic:pic>
              </a:graphicData>
            </a:graphic>
          </wp:inline>
        </w:drawing>
      </w:r>
      <w:r>
        <w:rPr>
          <w:rFonts w:ascii="Arial" w:eastAsia="Arial" w:hAnsi="Arial" w:cs="Arial"/>
        </w:rPr>
        <w:t xml:space="preserve"> </w:t>
      </w:r>
      <w:r>
        <w:t xml:space="preserve">Limiting items with distinctive characteristics to low-cost or long-lasting items, such as ties  </w:t>
      </w:r>
    </w:p>
    <w:p w14:paraId="3509B4DA" w14:textId="77777777" w:rsidR="00B46A71" w:rsidRDefault="00F266C6">
      <w:pPr>
        <w:ind w:left="326" w:hanging="171"/>
      </w:pPr>
      <w:r>
        <w:rPr>
          <w:noProof/>
        </w:rPr>
        <w:drawing>
          <wp:inline distT="0" distB="0" distL="0" distR="0" wp14:anchorId="0A5BE7C2" wp14:editId="02D6C4D0">
            <wp:extent cx="64135" cy="102235"/>
            <wp:effectExtent l="0" t="0" r="0" b="0"/>
            <wp:docPr id="397" name="Picture 397"/>
            <wp:cNvGraphicFramePr/>
            <a:graphic xmlns:a="http://schemas.openxmlformats.org/drawingml/2006/main">
              <a:graphicData uri="http://schemas.openxmlformats.org/drawingml/2006/picture">
                <pic:pic xmlns:pic="http://schemas.openxmlformats.org/drawingml/2006/picture">
                  <pic:nvPicPr>
                    <pic:cNvPr id="397" name="Picture 397"/>
                    <pic:cNvPicPr/>
                  </pic:nvPicPr>
                  <pic:blipFill>
                    <a:blip r:embed="rId9"/>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Considering cheaper alternatives to school-branded items, such as logos that can be ironed on, </w:t>
      </w:r>
      <w:proofErr w:type="gramStart"/>
      <w:r>
        <w:t>as long as</w:t>
      </w:r>
      <w:proofErr w:type="gramEnd"/>
      <w:r>
        <w:t xml:space="preserve"> this doesn’t compromise quality and durability </w:t>
      </w:r>
    </w:p>
    <w:p w14:paraId="506BF074" w14:textId="77777777" w:rsidR="00B46A71" w:rsidRDefault="00F266C6">
      <w:pPr>
        <w:ind w:left="165"/>
      </w:pPr>
      <w:r>
        <w:rPr>
          <w:noProof/>
        </w:rPr>
        <w:drawing>
          <wp:inline distT="0" distB="0" distL="0" distR="0" wp14:anchorId="0449100C" wp14:editId="01F93D7C">
            <wp:extent cx="64135" cy="101599"/>
            <wp:effectExtent l="0" t="0" r="0" b="0"/>
            <wp:docPr id="408" name="Picture 408"/>
            <wp:cNvGraphicFramePr/>
            <a:graphic xmlns:a="http://schemas.openxmlformats.org/drawingml/2006/main">
              <a:graphicData uri="http://schemas.openxmlformats.org/drawingml/2006/picture">
                <pic:pic xmlns:pic="http://schemas.openxmlformats.org/drawingml/2006/picture">
                  <pic:nvPicPr>
                    <pic:cNvPr id="408" name="Picture 408"/>
                    <pic:cNvPicPr/>
                  </pic:nvPicPr>
                  <pic:blipFill>
                    <a:blip r:embed="rId9"/>
                    <a:stretch>
                      <a:fillRect/>
                    </a:stretch>
                  </pic:blipFill>
                  <pic:spPr>
                    <a:xfrm>
                      <a:off x="0" y="0"/>
                      <a:ext cx="64135" cy="101599"/>
                    </a:xfrm>
                    <a:prstGeom prst="rect">
                      <a:avLst/>
                    </a:prstGeom>
                  </pic:spPr>
                </pic:pic>
              </a:graphicData>
            </a:graphic>
          </wp:inline>
        </w:drawing>
      </w:r>
      <w:r>
        <w:rPr>
          <w:rFonts w:ascii="Arial" w:eastAsia="Arial" w:hAnsi="Arial" w:cs="Arial"/>
        </w:rPr>
        <w:t xml:space="preserve"> </w:t>
      </w:r>
      <w:r>
        <w:t xml:space="preserve">Avoiding specific requirements for items pupils could wear on non-school days, such as coats, bags and shoes  </w:t>
      </w:r>
    </w:p>
    <w:p w14:paraId="57F46323" w14:textId="588627D5" w:rsidR="00B46A71" w:rsidRDefault="00F266C6">
      <w:pPr>
        <w:ind w:left="326" w:hanging="171"/>
      </w:pPr>
      <w:r>
        <w:rPr>
          <w:noProof/>
        </w:rPr>
        <w:drawing>
          <wp:inline distT="0" distB="0" distL="0" distR="0" wp14:anchorId="51B86D17" wp14:editId="2B3DFF00">
            <wp:extent cx="64135" cy="102234"/>
            <wp:effectExtent l="0" t="0" r="0" b="0"/>
            <wp:docPr id="417" name="Picture 417"/>
            <wp:cNvGraphicFramePr/>
            <a:graphic xmlns:a="http://schemas.openxmlformats.org/drawingml/2006/main">
              <a:graphicData uri="http://schemas.openxmlformats.org/drawingml/2006/picture">
                <pic:pic xmlns:pic="http://schemas.openxmlformats.org/drawingml/2006/picture">
                  <pic:nvPicPr>
                    <pic:cNvPr id="417" name="Picture 417"/>
                    <pic:cNvPicPr/>
                  </pic:nvPicPr>
                  <pic:blipFill>
                    <a:blip r:embed="rId9"/>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Keeping the number of optional branded items to a minimum, so that the school’s uniform can act as a social </w:t>
      </w:r>
      <w:r w:rsidR="005F2631">
        <w:t>leveller</w:t>
      </w:r>
      <w:r>
        <w:t xml:space="preserve">  </w:t>
      </w:r>
    </w:p>
    <w:p w14:paraId="558C1D1D" w14:textId="77777777" w:rsidR="00B46A71" w:rsidRDefault="00F266C6">
      <w:pPr>
        <w:ind w:left="165"/>
      </w:pPr>
      <w:r>
        <w:rPr>
          <w:noProof/>
        </w:rPr>
        <w:lastRenderedPageBreak/>
        <w:drawing>
          <wp:inline distT="0" distB="0" distL="0" distR="0" wp14:anchorId="046C7F51" wp14:editId="515CF182">
            <wp:extent cx="64135" cy="101599"/>
            <wp:effectExtent l="0" t="0" r="0" b="0"/>
            <wp:docPr id="425" name="Picture 425"/>
            <wp:cNvGraphicFramePr/>
            <a:graphic xmlns:a="http://schemas.openxmlformats.org/drawingml/2006/main">
              <a:graphicData uri="http://schemas.openxmlformats.org/drawingml/2006/picture">
                <pic:pic xmlns:pic="http://schemas.openxmlformats.org/drawingml/2006/picture">
                  <pic:nvPicPr>
                    <pic:cNvPr id="425" name="Picture 425"/>
                    <pic:cNvPicPr/>
                  </pic:nvPicPr>
                  <pic:blipFill>
                    <a:blip r:embed="rId9"/>
                    <a:stretch>
                      <a:fillRect/>
                    </a:stretch>
                  </pic:blipFill>
                  <pic:spPr>
                    <a:xfrm>
                      <a:off x="0" y="0"/>
                      <a:ext cx="64135" cy="101599"/>
                    </a:xfrm>
                    <a:prstGeom prst="rect">
                      <a:avLst/>
                    </a:prstGeom>
                  </pic:spPr>
                </pic:pic>
              </a:graphicData>
            </a:graphic>
          </wp:inline>
        </w:drawing>
      </w:r>
      <w:r>
        <w:rPr>
          <w:rFonts w:ascii="Arial" w:eastAsia="Arial" w:hAnsi="Arial" w:cs="Arial"/>
        </w:rPr>
        <w:t xml:space="preserve"> </w:t>
      </w:r>
      <w:r>
        <w:t xml:space="preserve">Avoiding different uniform requirements for different year/class/house groups </w:t>
      </w:r>
    </w:p>
    <w:p w14:paraId="7B45D4D9" w14:textId="77777777" w:rsidR="00B46A71" w:rsidRDefault="00F266C6">
      <w:pPr>
        <w:ind w:left="165"/>
      </w:pPr>
      <w:r>
        <w:rPr>
          <w:noProof/>
        </w:rPr>
        <w:drawing>
          <wp:inline distT="0" distB="0" distL="0" distR="0" wp14:anchorId="75A9F312" wp14:editId="13DEFA7E">
            <wp:extent cx="64135" cy="102235"/>
            <wp:effectExtent l="0" t="0" r="0" b="0"/>
            <wp:docPr id="430" name="Picture 430"/>
            <wp:cNvGraphicFramePr/>
            <a:graphic xmlns:a="http://schemas.openxmlformats.org/drawingml/2006/main">
              <a:graphicData uri="http://schemas.openxmlformats.org/drawingml/2006/picture">
                <pic:pic xmlns:pic="http://schemas.openxmlformats.org/drawingml/2006/picture">
                  <pic:nvPicPr>
                    <pic:cNvPr id="430" name="Picture 430"/>
                    <pic:cNvPicPr/>
                  </pic:nvPicPr>
                  <pic:blipFill>
                    <a:blip r:embed="rId9"/>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Avoiding different uniform requirements for extra-curricular activities  </w:t>
      </w:r>
    </w:p>
    <w:p w14:paraId="41037794" w14:textId="0E87587A" w:rsidR="00B46A71" w:rsidRDefault="00F266C6">
      <w:pPr>
        <w:ind w:left="326" w:hanging="171"/>
      </w:pPr>
      <w:r>
        <w:rPr>
          <w:noProof/>
        </w:rPr>
        <w:drawing>
          <wp:inline distT="0" distB="0" distL="0" distR="0" wp14:anchorId="6C3C7E79" wp14:editId="67CCEBD4">
            <wp:extent cx="64135" cy="102235"/>
            <wp:effectExtent l="0" t="0" r="0" b="0"/>
            <wp:docPr id="437" name="Picture 437"/>
            <wp:cNvGraphicFramePr/>
            <a:graphic xmlns:a="http://schemas.openxmlformats.org/drawingml/2006/main">
              <a:graphicData uri="http://schemas.openxmlformats.org/drawingml/2006/picture">
                <pic:pic xmlns:pic="http://schemas.openxmlformats.org/drawingml/2006/picture">
                  <pic:nvPicPr>
                    <pic:cNvPr id="437" name="Picture 437"/>
                    <pic:cNvPicPr/>
                  </pic:nvPicPr>
                  <pic:blipFill>
                    <a:blip r:embed="rId9"/>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Considering alternative methods for </w:t>
      </w:r>
      <w:r w:rsidR="00144B9F">
        <w:t>signalling</w:t>
      </w:r>
      <w:r>
        <w:t xml:space="preserve"> differences in groups for interschool competitions, such as creating posters or labels  </w:t>
      </w:r>
    </w:p>
    <w:p w14:paraId="3D0F2E3A" w14:textId="77777777" w:rsidR="00B46A71" w:rsidRDefault="00F266C6">
      <w:pPr>
        <w:ind w:left="165"/>
      </w:pPr>
      <w:r>
        <w:rPr>
          <w:noProof/>
        </w:rPr>
        <w:drawing>
          <wp:inline distT="0" distB="0" distL="0" distR="0" wp14:anchorId="3B80183B" wp14:editId="3C2E5EB5">
            <wp:extent cx="64135" cy="102235"/>
            <wp:effectExtent l="0" t="0" r="0" b="0"/>
            <wp:docPr id="443" name="Picture 443"/>
            <wp:cNvGraphicFramePr/>
            <a:graphic xmlns:a="http://schemas.openxmlformats.org/drawingml/2006/main">
              <a:graphicData uri="http://schemas.openxmlformats.org/drawingml/2006/picture">
                <pic:pic xmlns:pic="http://schemas.openxmlformats.org/drawingml/2006/picture">
                  <pic:nvPicPr>
                    <pic:cNvPr id="443" name="Picture 443"/>
                    <pic:cNvPicPr/>
                  </pic:nvPicPr>
                  <pic:blipFill>
                    <a:blip r:embed="rId9"/>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Making sure that arrangements are in place for parents to acquire second-hand uniform items  </w:t>
      </w:r>
    </w:p>
    <w:p w14:paraId="0A6D2929" w14:textId="77777777" w:rsidR="00B46A71" w:rsidRDefault="00F266C6">
      <w:pPr>
        <w:ind w:left="165"/>
      </w:pPr>
      <w:r>
        <w:rPr>
          <w:noProof/>
        </w:rPr>
        <w:drawing>
          <wp:inline distT="0" distB="0" distL="0" distR="0" wp14:anchorId="59F42656" wp14:editId="066F9041">
            <wp:extent cx="64135" cy="102235"/>
            <wp:effectExtent l="0" t="0" r="0" b="0"/>
            <wp:docPr id="451" name="Picture 451"/>
            <wp:cNvGraphicFramePr/>
            <a:graphic xmlns:a="http://schemas.openxmlformats.org/drawingml/2006/main">
              <a:graphicData uri="http://schemas.openxmlformats.org/drawingml/2006/picture">
                <pic:pic xmlns:pic="http://schemas.openxmlformats.org/drawingml/2006/picture">
                  <pic:nvPicPr>
                    <pic:cNvPr id="451" name="Picture 451"/>
                    <pic:cNvPicPr/>
                  </pic:nvPicPr>
                  <pic:blipFill>
                    <a:blip r:embed="rId9"/>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Avoiding frequent changes to uniform specifications and minimising the financial impact on parents of any changes </w:t>
      </w:r>
    </w:p>
    <w:p w14:paraId="18D0C551" w14:textId="77777777" w:rsidR="00B46A71" w:rsidRDefault="00F266C6">
      <w:pPr>
        <w:ind w:left="326" w:hanging="171"/>
      </w:pPr>
      <w:r>
        <w:rPr>
          <w:noProof/>
        </w:rPr>
        <w:drawing>
          <wp:inline distT="0" distB="0" distL="0" distR="0" wp14:anchorId="00FDCD62" wp14:editId="23BCCBD2">
            <wp:extent cx="64135" cy="101599"/>
            <wp:effectExtent l="0" t="0" r="0" b="0"/>
            <wp:docPr id="456" name="Picture 456"/>
            <wp:cNvGraphicFramePr/>
            <a:graphic xmlns:a="http://schemas.openxmlformats.org/drawingml/2006/main">
              <a:graphicData uri="http://schemas.openxmlformats.org/drawingml/2006/picture">
                <pic:pic xmlns:pic="http://schemas.openxmlformats.org/drawingml/2006/picture">
                  <pic:nvPicPr>
                    <pic:cNvPr id="456" name="Picture 456"/>
                    <pic:cNvPicPr/>
                  </pic:nvPicPr>
                  <pic:blipFill>
                    <a:blip r:embed="rId9"/>
                    <a:stretch>
                      <a:fillRect/>
                    </a:stretch>
                  </pic:blipFill>
                  <pic:spPr>
                    <a:xfrm>
                      <a:off x="0" y="0"/>
                      <a:ext cx="64135" cy="101599"/>
                    </a:xfrm>
                    <a:prstGeom prst="rect">
                      <a:avLst/>
                    </a:prstGeom>
                  </pic:spPr>
                </pic:pic>
              </a:graphicData>
            </a:graphic>
          </wp:inline>
        </w:drawing>
      </w:r>
      <w:r>
        <w:rPr>
          <w:rFonts w:ascii="Arial" w:eastAsia="Arial" w:hAnsi="Arial" w:cs="Arial"/>
        </w:rPr>
        <w:t xml:space="preserve"> </w:t>
      </w:r>
      <w:r>
        <w:t xml:space="preserve">Consulting with parents and pupils on any proposed significant changes to the uniform policy and carefully considering any complaints about the policy </w:t>
      </w:r>
    </w:p>
    <w:p w14:paraId="1C2E697A" w14:textId="77777777" w:rsidR="00B46A71" w:rsidRDefault="00F266C6">
      <w:pPr>
        <w:spacing w:after="177" w:line="259" w:lineRule="auto"/>
        <w:ind w:left="0" w:firstLine="0"/>
      </w:pPr>
      <w:r>
        <w:t xml:space="preserve"> </w:t>
      </w:r>
    </w:p>
    <w:p w14:paraId="3B9137E0" w14:textId="77777777" w:rsidR="00B46A71" w:rsidRPr="00144B9F" w:rsidRDefault="00F266C6">
      <w:pPr>
        <w:pStyle w:val="Heading1"/>
        <w:spacing w:after="172"/>
        <w:ind w:left="-5"/>
        <w:rPr>
          <w:color w:val="215E99" w:themeColor="text2" w:themeTint="BF"/>
        </w:rPr>
      </w:pPr>
      <w:r w:rsidRPr="00144B9F">
        <w:rPr>
          <w:color w:val="215E99" w:themeColor="text2" w:themeTint="BF"/>
        </w:rPr>
        <w:t xml:space="preserve">4. Expectations for school uniform </w:t>
      </w:r>
    </w:p>
    <w:p w14:paraId="4D195BF3" w14:textId="14301ED4" w:rsidR="00B46A71" w:rsidRDefault="00F266C6">
      <w:pPr>
        <w:spacing w:after="60" w:line="259" w:lineRule="auto"/>
        <w:ind w:left="0" w:firstLine="0"/>
      </w:pPr>
      <w:r>
        <w:rPr>
          <w:b/>
          <w:color w:val="12263F"/>
          <w:sz w:val="24"/>
        </w:rPr>
        <w:t>4.1 Our school’s uniform –</w:t>
      </w:r>
      <w:r>
        <w:rPr>
          <w:b/>
          <w:color w:val="12263F"/>
          <w:sz w:val="24"/>
          <w:u w:val="single" w:color="12263F"/>
        </w:rPr>
        <w:t xml:space="preserve"> All Pupils</w:t>
      </w:r>
      <w:r>
        <w:rPr>
          <w:b/>
          <w:color w:val="12263F"/>
          <w:sz w:val="24"/>
        </w:rPr>
        <w:t xml:space="preserve"> </w:t>
      </w:r>
    </w:p>
    <w:p w14:paraId="7E31FDA9" w14:textId="1AFCDF7A" w:rsidR="00B74D4C" w:rsidRDefault="00B74D4C">
      <w:pPr>
        <w:spacing w:after="120" w:line="259" w:lineRule="auto"/>
        <w:ind w:left="0" w:firstLine="0"/>
      </w:pPr>
    </w:p>
    <w:tbl>
      <w:tblPr>
        <w:tblStyle w:val="TableGrid0"/>
        <w:tblW w:w="0" w:type="auto"/>
        <w:tblLook w:val="04A0" w:firstRow="1" w:lastRow="0" w:firstColumn="1" w:lastColumn="0" w:noHBand="0" w:noVBand="1"/>
      </w:tblPr>
      <w:tblGrid>
        <w:gridCol w:w="3243"/>
        <w:gridCol w:w="3243"/>
        <w:gridCol w:w="3243"/>
      </w:tblGrid>
      <w:tr w:rsidR="00B74D4C" w14:paraId="0935D60A" w14:textId="77777777" w:rsidTr="00B74D4C">
        <w:tc>
          <w:tcPr>
            <w:tcW w:w="3243" w:type="dxa"/>
            <w:shd w:val="clear" w:color="auto" w:fill="0070C0"/>
          </w:tcPr>
          <w:p w14:paraId="6A23BA69" w14:textId="32B469F4" w:rsidR="00B74D4C" w:rsidRPr="00B74D4C" w:rsidRDefault="00B74D4C">
            <w:pPr>
              <w:spacing w:after="120" w:line="259" w:lineRule="auto"/>
              <w:ind w:left="0" w:firstLine="0"/>
              <w:rPr>
                <w:b/>
                <w:bCs/>
              </w:rPr>
            </w:pPr>
            <w:r w:rsidRPr="00B74D4C">
              <w:rPr>
                <w:b/>
                <w:bCs/>
                <w:color w:val="FFFFFF" w:themeColor="background1"/>
              </w:rPr>
              <w:t>Winter</w:t>
            </w:r>
          </w:p>
        </w:tc>
        <w:tc>
          <w:tcPr>
            <w:tcW w:w="3243" w:type="dxa"/>
            <w:shd w:val="clear" w:color="auto" w:fill="0070C0"/>
          </w:tcPr>
          <w:p w14:paraId="77B350E4" w14:textId="6C2DA463" w:rsidR="00B74D4C" w:rsidRPr="00B74D4C" w:rsidRDefault="00B74D4C">
            <w:pPr>
              <w:spacing w:after="120" w:line="259" w:lineRule="auto"/>
              <w:ind w:left="0" w:firstLine="0"/>
              <w:rPr>
                <w:b/>
                <w:bCs/>
              </w:rPr>
            </w:pPr>
            <w:r w:rsidRPr="00B74D4C">
              <w:rPr>
                <w:b/>
                <w:bCs/>
                <w:color w:val="FFFFFF" w:themeColor="background1"/>
              </w:rPr>
              <w:t>Summer</w:t>
            </w:r>
          </w:p>
        </w:tc>
        <w:tc>
          <w:tcPr>
            <w:tcW w:w="3243" w:type="dxa"/>
            <w:shd w:val="clear" w:color="auto" w:fill="0070C0"/>
          </w:tcPr>
          <w:p w14:paraId="3533399C" w14:textId="685EF742" w:rsidR="00B74D4C" w:rsidRPr="00B74D4C" w:rsidRDefault="00B74D4C">
            <w:pPr>
              <w:spacing w:after="120" w:line="259" w:lineRule="auto"/>
              <w:ind w:left="0" w:firstLine="0"/>
              <w:rPr>
                <w:b/>
                <w:bCs/>
              </w:rPr>
            </w:pPr>
            <w:r w:rsidRPr="00B74D4C">
              <w:rPr>
                <w:b/>
                <w:bCs/>
                <w:color w:val="FFFFFF" w:themeColor="background1"/>
              </w:rPr>
              <w:t xml:space="preserve">Physical Education </w:t>
            </w:r>
          </w:p>
        </w:tc>
      </w:tr>
      <w:tr w:rsidR="00B74D4C" w14:paraId="04FF6410" w14:textId="77777777" w:rsidTr="00B74D4C">
        <w:tc>
          <w:tcPr>
            <w:tcW w:w="3243" w:type="dxa"/>
          </w:tcPr>
          <w:p w14:paraId="7216108D" w14:textId="77777777" w:rsidR="00B74D4C" w:rsidRDefault="00B74D4C" w:rsidP="00B74D4C">
            <w:pPr>
              <w:spacing w:after="120" w:line="259" w:lineRule="auto"/>
              <w:ind w:left="0" w:firstLine="0"/>
            </w:pPr>
            <w:r>
              <w:t xml:space="preserve">Black Trousers or skirt </w:t>
            </w:r>
          </w:p>
          <w:p w14:paraId="10BE47B2" w14:textId="4760175D" w:rsidR="00112DFF" w:rsidRDefault="005F2631" w:rsidP="00B74D4C">
            <w:pPr>
              <w:spacing w:after="120" w:line="259" w:lineRule="auto"/>
              <w:ind w:left="0" w:firstLine="0"/>
            </w:pPr>
            <w:r>
              <w:t xml:space="preserve">Cury </w:t>
            </w:r>
            <w:r w:rsidR="00112DFF">
              <w:t xml:space="preserve">blue polo shirt </w:t>
            </w:r>
          </w:p>
          <w:p w14:paraId="539A3F35" w14:textId="4006B100" w:rsidR="00B74D4C" w:rsidRDefault="005F2631" w:rsidP="00B74D4C">
            <w:pPr>
              <w:spacing w:after="120" w:line="259" w:lineRule="auto"/>
              <w:ind w:left="0" w:firstLine="0"/>
            </w:pPr>
            <w:r>
              <w:t>Cury</w:t>
            </w:r>
            <w:r w:rsidR="00B74D4C">
              <w:t xml:space="preserve"> Sweatshirt/cardigan</w:t>
            </w:r>
          </w:p>
          <w:p w14:paraId="7160F23B" w14:textId="0E7B3397" w:rsidR="00B74D4C" w:rsidRDefault="00B74D4C">
            <w:pPr>
              <w:spacing w:after="120" w:line="259" w:lineRule="auto"/>
              <w:ind w:left="0" w:firstLine="0"/>
            </w:pPr>
            <w:r>
              <w:t xml:space="preserve">Black shoes or trainers </w:t>
            </w:r>
          </w:p>
        </w:tc>
        <w:tc>
          <w:tcPr>
            <w:tcW w:w="3243" w:type="dxa"/>
          </w:tcPr>
          <w:p w14:paraId="11E12D78" w14:textId="77777777" w:rsidR="00B74D4C" w:rsidRDefault="00B74D4C">
            <w:pPr>
              <w:spacing w:after="120" w:line="259" w:lineRule="auto"/>
              <w:ind w:left="0" w:firstLine="0"/>
            </w:pPr>
            <w:r>
              <w:t>Summer Dress or</w:t>
            </w:r>
          </w:p>
          <w:p w14:paraId="2A7A485B" w14:textId="01F9974E" w:rsidR="00112DFF" w:rsidRDefault="005F2631">
            <w:pPr>
              <w:spacing w:after="120" w:line="259" w:lineRule="auto"/>
              <w:ind w:left="0" w:firstLine="0"/>
            </w:pPr>
            <w:r>
              <w:t xml:space="preserve">Cury </w:t>
            </w:r>
            <w:r w:rsidR="00112DFF">
              <w:t xml:space="preserve">blue polo shirt </w:t>
            </w:r>
          </w:p>
          <w:p w14:paraId="6EFC3B15" w14:textId="77777777" w:rsidR="00B74D4C" w:rsidRDefault="00B74D4C">
            <w:pPr>
              <w:spacing w:after="120" w:line="259" w:lineRule="auto"/>
              <w:ind w:left="0" w:firstLine="0"/>
            </w:pPr>
            <w:r>
              <w:t>Black Skirt, shorts or trousers</w:t>
            </w:r>
          </w:p>
          <w:p w14:paraId="2F39AEE8" w14:textId="4A6E0258" w:rsidR="00B74D4C" w:rsidRDefault="00B74D4C">
            <w:pPr>
              <w:spacing w:after="120" w:line="259" w:lineRule="auto"/>
              <w:ind w:left="0" w:firstLine="0"/>
            </w:pPr>
            <w:r>
              <w:t xml:space="preserve">Black shoes or trainers </w:t>
            </w:r>
          </w:p>
        </w:tc>
        <w:tc>
          <w:tcPr>
            <w:tcW w:w="3243" w:type="dxa"/>
          </w:tcPr>
          <w:p w14:paraId="7EA42976" w14:textId="77777777" w:rsidR="00B74D4C" w:rsidRDefault="00B74D4C">
            <w:pPr>
              <w:spacing w:after="120" w:line="259" w:lineRule="auto"/>
              <w:ind w:left="0" w:firstLine="0"/>
            </w:pPr>
            <w:r>
              <w:t>White t-shirt</w:t>
            </w:r>
          </w:p>
          <w:p w14:paraId="2FE89414" w14:textId="77777777" w:rsidR="00B74D4C" w:rsidRDefault="00B74D4C">
            <w:pPr>
              <w:spacing w:after="120" w:line="259" w:lineRule="auto"/>
              <w:ind w:left="0" w:firstLine="0"/>
            </w:pPr>
            <w:r>
              <w:t>Black shorts, joggers or leggings</w:t>
            </w:r>
          </w:p>
          <w:p w14:paraId="04BA8704" w14:textId="77777777" w:rsidR="00B74D4C" w:rsidRDefault="00B74D4C">
            <w:pPr>
              <w:spacing w:after="120" w:line="259" w:lineRule="auto"/>
              <w:ind w:left="0" w:firstLine="0"/>
            </w:pPr>
            <w:r>
              <w:t>Trainers</w:t>
            </w:r>
          </w:p>
          <w:p w14:paraId="52F7BC4B" w14:textId="25957AD2" w:rsidR="00112DFF" w:rsidRDefault="00112DFF">
            <w:pPr>
              <w:spacing w:after="120" w:line="259" w:lineRule="auto"/>
              <w:ind w:left="0" w:firstLine="0"/>
            </w:pPr>
            <w:r>
              <w:t xml:space="preserve">Swimming costume </w:t>
            </w:r>
          </w:p>
        </w:tc>
      </w:tr>
    </w:tbl>
    <w:p w14:paraId="55194859" w14:textId="203867A7" w:rsidR="00B46A71" w:rsidRDefault="00B46A71" w:rsidP="00B74D4C">
      <w:pPr>
        <w:spacing w:after="102" w:line="259" w:lineRule="auto"/>
        <w:ind w:left="0" w:firstLine="0"/>
      </w:pPr>
    </w:p>
    <w:p w14:paraId="711FB49E" w14:textId="5F2E34C5" w:rsidR="00B46A71" w:rsidRDefault="00B46A71">
      <w:pPr>
        <w:spacing w:after="0" w:line="259" w:lineRule="auto"/>
        <w:ind w:left="341" w:firstLine="0"/>
      </w:pPr>
    </w:p>
    <w:p w14:paraId="686110ED" w14:textId="77777777" w:rsidR="00B46A71" w:rsidRDefault="00F266C6">
      <w:pPr>
        <w:pStyle w:val="Heading2"/>
        <w:ind w:left="-5"/>
      </w:pPr>
      <w:r>
        <w:t xml:space="preserve">4.2 Where to purchase it  </w:t>
      </w:r>
    </w:p>
    <w:p w14:paraId="07BC8468" w14:textId="738B35F3" w:rsidR="00875D1C" w:rsidRPr="00875D1C" w:rsidRDefault="00875D1C" w:rsidP="00875D1C">
      <w:pPr>
        <w:pStyle w:val="ListParagraph"/>
        <w:numPr>
          <w:ilvl w:val="0"/>
          <w:numId w:val="2"/>
        </w:numPr>
        <w:rPr>
          <w:color w:val="auto"/>
          <w:shd w:val="clear" w:color="auto" w:fill="FFFFFF"/>
        </w:rPr>
      </w:pPr>
      <w:r w:rsidRPr="00875D1C">
        <w:rPr>
          <w:color w:val="auto"/>
          <w:shd w:val="clear" w:color="auto" w:fill="FFFFFF"/>
        </w:rPr>
        <w:t>Our uniform is supplied by Trophy Textiles, you can order online or you can phone them to place an order.</w:t>
      </w:r>
    </w:p>
    <w:p w14:paraId="377C1784" w14:textId="60FB54C9" w:rsidR="00B46A71" w:rsidRPr="005F2631" w:rsidRDefault="00F266C6" w:rsidP="00875D1C">
      <w:pPr>
        <w:pStyle w:val="ListParagraph"/>
        <w:numPr>
          <w:ilvl w:val="0"/>
          <w:numId w:val="2"/>
        </w:numPr>
        <w:rPr>
          <w:color w:val="auto"/>
        </w:rPr>
      </w:pPr>
      <w:r>
        <w:t xml:space="preserve">Please contact our Family </w:t>
      </w:r>
      <w:r w:rsidR="00875D1C">
        <w:t xml:space="preserve">liaison </w:t>
      </w:r>
      <w:proofErr w:type="gramStart"/>
      <w:r w:rsidR="00875D1C">
        <w:t xml:space="preserve">team </w:t>
      </w:r>
      <w:r>
        <w:t xml:space="preserve"> –</w:t>
      </w:r>
      <w:proofErr w:type="gramEnd"/>
      <w:r w:rsidR="005F2631">
        <w:t xml:space="preserve">Natalie Woods </w:t>
      </w:r>
      <w:r w:rsidR="00971D56">
        <w:t xml:space="preserve"> </w:t>
      </w:r>
      <w:hyperlink r:id="rId15" w:history="1">
        <w:r w:rsidR="005F2631" w:rsidRPr="00497482">
          <w:rPr>
            <w:rStyle w:val="Hyperlink"/>
          </w:rPr>
          <w:t>nwoods@curyschool.org</w:t>
        </w:r>
      </w:hyperlink>
      <w:r w:rsidR="005F2631">
        <w:t xml:space="preserve"> </w:t>
      </w:r>
      <w:r w:rsidR="00971D56">
        <w:rPr>
          <w:color w:val="0072CC"/>
          <w:u w:val="single" w:color="0072CC"/>
        </w:rPr>
        <w:t xml:space="preserve"> </w:t>
      </w:r>
      <w:r w:rsidR="00D25372" w:rsidRPr="005F2631">
        <w:rPr>
          <w:color w:val="auto"/>
          <w:u w:color="0072CC"/>
        </w:rPr>
        <w:t xml:space="preserve">if you need any support with information. </w:t>
      </w:r>
    </w:p>
    <w:p w14:paraId="0EEB9F6B" w14:textId="69D817D7" w:rsidR="00B74D4C" w:rsidRPr="005F2631" w:rsidRDefault="00B74D4C">
      <w:pPr>
        <w:spacing w:after="91" w:line="259" w:lineRule="auto"/>
        <w:ind w:left="0" w:firstLine="0"/>
        <w:rPr>
          <w:b/>
          <w:color w:val="215E99" w:themeColor="text2" w:themeTint="BF"/>
          <w:sz w:val="28"/>
        </w:rPr>
      </w:pPr>
    </w:p>
    <w:p w14:paraId="20DF7141" w14:textId="77777777" w:rsidR="00B46A71" w:rsidRPr="00D25372" w:rsidRDefault="00F266C6">
      <w:pPr>
        <w:pStyle w:val="Heading1"/>
        <w:spacing w:after="175"/>
        <w:ind w:left="-5"/>
        <w:rPr>
          <w:color w:val="215E99" w:themeColor="text2" w:themeTint="BF"/>
        </w:rPr>
      </w:pPr>
      <w:r w:rsidRPr="00D25372">
        <w:rPr>
          <w:color w:val="215E99" w:themeColor="text2" w:themeTint="BF"/>
        </w:rPr>
        <w:t xml:space="preserve">5. Expectations for our school community  </w:t>
      </w:r>
    </w:p>
    <w:p w14:paraId="370880F0" w14:textId="77777777" w:rsidR="00B46A71" w:rsidRDefault="00F266C6">
      <w:pPr>
        <w:pStyle w:val="Heading2"/>
        <w:ind w:left="-5"/>
      </w:pPr>
      <w:r>
        <w:t xml:space="preserve">5.1 Pupils </w:t>
      </w:r>
    </w:p>
    <w:p w14:paraId="5C47451D" w14:textId="77777777" w:rsidR="00B46A71" w:rsidRDefault="00F266C6">
      <w:r>
        <w:t xml:space="preserve">Pupils are expected to </w:t>
      </w:r>
      <w:proofErr w:type="gramStart"/>
      <w:r>
        <w:t>wear the correct uniform at all times</w:t>
      </w:r>
      <w:proofErr w:type="gramEnd"/>
      <w:r>
        <w:t xml:space="preserve"> (other than specified non-school uniform days) while: </w:t>
      </w:r>
    </w:p>
    <w:p w14:paraId="35333FC7" w14:textId="77777777" w:rsidR="00B46A71" w:rsidRDefault="00F266C6">
      <w:pPr>
        <w:ind w:left="165"/>
      </w:pPr>
      <w:r>
        <w:rPr>
          <w:noProof/>
        </w:rPr>
        <w:drawing>
          <wp:inline distT="0" distB="0" distL="0" distR="0" wp14:anchorId="596BEC98" wp14:editId="1C60787C">
            <wp:extent cx="64135" cy="102234"/>
            <wp:effectExtent l="0" t="0" r="0" b="0"/>
            <wp:docPr id="591" name="Picture 591"/>
            <wp:cNvGraphicFramePr/>
            <a:graphic xmlns:a="http://schemas.openxmlformats.org/drawingml/2006/main">
              <a:graphicData uri="http://schemas.openxmlformats.org/drawingml/2006/picture">
                <pic:pic xmlns:pic="http://schemas.openxmlformats.org/drawingml/2006/picture">
                  <pic:nvPicPr>
                    <pic:cNvPr id="591" name="Picture 591"/>
                    <pic:cNvPicPr/>
                  </pic:nvPicPr>
                  <pic:blipFill>
                    <a:blip r:embed="rId9"/>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On the school premises </w:t>
      </w:r>
    </w:p>
    <w:p w14:paraId="0A2291C2" w14:textId="77777777" w:rsidR="00B46A71" w:rsidRDefault="00F266C6">
      <w:pPr>
        <w:ind w:left="165"/>
      </w:pPr>
      <w:r>
        <w:rPr>
          <w:noProof/>
        </w:rPr>
        <w:drawing>
          <wp:inline distT="0" distB="0" distL="0" distR="0" wp14:anchorId="3BFAEACA" wp14:editId="240E14A3">
            <wp:extent cx="64135" cy="101599"/>
            <wp:effectExtent l="0" t="0" r="0" b="0"/>
            <wp:docPr id="596" name="Picture 596"/>
            <wp:cNvGraphicFramePr/>
            <a:graphic xmlns:a="http://schemas.openxmlformats.org/drawingml/2006/main">
              <a:graphicData uri="http://schemas.openxmlformats.org/drawingml/2006/picture">
                <pic:pic xmlns:pic="http://schemas.openxmlformats.org/drawingml/2006/picture">
                  <pic:nvPicPr>
                    <pic:cNvPr id="596" name="Picture 596"/>
                    <pic:cNvPicPr/>
                  </pic:nvPicPr>
                  <pic:blipFill>
                    <a:blip r:embed="rId9"/>
                    <a:stretch>
                      <a:fillRect/>
                    </a:stretch>
                  </pic:blipFill>
                  <pic:spPr>
                    <a:xfrm>
                      <a:off x="0" y="0"/>
                      <a:ext cx="64135" cy="101599"/>
                    </a:xfrm>
                    <a:prstGeom prst="rect">
                      <a:avLst/>
                    </a:prstGeom>
                  </pic:spPr>
                </pic:pic>
              </a:graphicData>
            </a:graphic>
          </wp:inline>
        </w:drawing>
      </w:r>
      <w:r>
        <w:rPr>
          <w:rFonts w:ascii="Arial" w:eastAsia="Arial" w:hAnsi="Arial" w:cs="Arial"/>
        </w:rPr>
        <w:t xml:space="preserve"> </w:t>
      </w:r>
      <w:r>
        <w:t xml:space="preserve">Travelling to and from school  </w:t>
      </w:r>
    </w:p>
    <w:p w14:paraId="6B3E787F" w14:textId="77777777" w:rsidR="00B46A71" w:rsidRDefault="00F266C6">
      <w:pPr>
        <w:ind w:left="326" w:hanging="171"/>
      </w:pPr>
      <w:r>
        <w:rPr>
          <w:noProof/>
        </w:rPr>
        <w:drawing>
          <wp:inline distT="0" distB="0" distL="0" distR="0" wp14:anchorId="4B3A6F1B" wp14:editId="1BC53A00">
            <wp:extent cx="64135" cy="102235"/>
            <wp:effectExtent l="0" t="0" r="0" b="0"/>
            <wp:docPr id="601" name="Picture 601"/>
            <wp:cNvGraphicFramePr/>
            <a:graphic xmlns:a="http://schemas.openxmlformats.org/drawingml/2006/main">
              <a:graphicData uri="http://schemas.openxmlformats.org/drawingml/2006/picture">
                <pic:pic xmlns:pic="http://schemas.openxmlformats.org/drawingml/2006/picture">
                  <pic:nvPicPr>
                    <pic:cNvPr id="601" name="Picture 601"/>
                    <pic:cNvPicPr/>
                  </pic:nvPicPr>
                  <pic:blipFill>
                    <a:blip r:embed="rId9"/>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At out-of-school events or on trips that are organised by the school, or where they are representing the school (if required) </w:t>
      </w:r>
    </w:p>
    <w:p w14:paraId="56A182BE" w14:textId="77777777" w:rsidR="00B46A71" w:rsidRDefault="00F266C6">
      <w:pPr>
        <w:spacing w:after="269"/>
      </w:pPr>
      <w:r>
        <w:t xml:space="preserve">Pupils are also expected to contact the Head Teacher if they want to request an amendment to the uniform policy in relation to their protected characteristics.  </w:t>
      </w:r>
    </w:p>
    <w:p w14:paraId="0D218E5D" w14:textId="77777777" w:rsidR="00B46A71" w:rsidRDefault="00F266C6">
      <w:pPr>
        <w:pStyle w:val="Heading2"/>
        <w:ind w:left="-5"/>
      </w:pPr>
      <w:r>
        <w:t xml:space="preserve">5.2 Parents and carers </w:t>
      </w:r>
    </w:p>
    <w:p w14:paraId="5B5F495E" w14:textId="77777777" w:rsidR="00B46A71" w:rsidRDefault="00F266C6">
      <w:r>
        <w:t xml:space="preserve">Parents and carers are expected to make sure their child has the correct uniform and PE kit, and that every item is:  </w:t>
      </w:r>
    </w:p>
    <w:p w14:paraId="718E9534" w14:textId="77777777" w:rsidR="00B46A71" w:rsidRDefault="00F266C6">
      <w:pPr>
        <w:ind w:left="165"/>
      </w:pPr>
      <w:r>
        <w:rPr>
          <w:noProof/>
        </w:rPr>
        <w:drawing>
          <wp:inline distT="0" distB="0" distL="0" distR="0" wp14:anchorId="784EC7A5" wp14:editId="014E073F">
            <wp:extent cx="64135" cy="102235"/>
            <wp:effectExtent l="0" t="0" r="0" b="0"/>
            <wp:docPr id="627" name="Picture 627"/>
            <wp:cNvGraphicFramePr/>
            <a:graphic xmlns:a="http://schemas.openxmlformats.org/drawingml/2006/main">
              <a:graphicData uri="http://schemas.openxmlformats.org/drawingml/2006/picture">
                <pic:pic xmlns:pic="http://schemas.openxmlformats.org/drawingml/2006/picture">
                  <pic:nvPicPr>
                    <pic:cNvPr id="627" name="Picture 627"/>
                    <pic:cNvPicPr/>
                  </pic:nvPicPr>
                  <pic:blipFill>
                    <a:blip r:embed="rId9"/>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Clean  </w:t>
      </w:r>
    </w:p>
    <w:p w14:paraId="05FEE7FA" w14:textId="77777777" w:rsidR="00B46A71" w:rsidRDefault="00F266C6">
      <w:pPr>
        <w:spacing w:after="121" w:line="259" w:lineRule="auto"/>
        <w:ind w:left="165"/>
      </w:pPr>
      <w:r>
        <w:rPr>
          <w:noProof/>
        </w:rPr>
        <w:drawing>
          <wp:inline distT="0" distB="0" distL="0" distR="0" wp14:anchorId="2978AA92" wp14:editId="15345CBD">
            <wp:extent cx="64135" cy="102235"/>
            <wp:effectExtent l="0" t="0" r="0" b="0"/>
            <wp:docPr id="632" name="Picture 632"/>
            <wp:cNvGraphicFramePr/>
            <a:graphic xmlns:a="http://schemas.openxmlformats.org/drawingml/2006/main">
              <a:graphicData uri="http://schemas.openxmlformats.org/drawingml/2006/picture">
                <pic:pic xmlns:pic="http://schemas.openxmlformats.org/drawingml/2006/picture">
                  <pic:nvPicPr>
                    <pic:cNvPr id="632" name="Picture 632"/>
                    <pic:cNvPicPr/>
                  </pic:nvPicPr>
                  <pic:blipFill>
                    <a:blip r:embed="rId9"/>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Clearly labelled with the child’s name  </w:t>
      </w:r>
    </w:p>
    <w:p w14:paraId="1F160D81" w14:textId="77777777" w:rsidR="00B46A71" w:rsidRDefault="00F266C6">
      <w:pPr>
        <w:ind w:left="165"/>
      </w:pPr>
      <w:r>
        <w:rPr>
          <w:noProof/>
        </w:rPr>
        <w:drawing>
          <wp:inline distT="0" distB="0" distL="0" distR="0" wp14:anchorId="14D67865" wp14:editId="02D57F98">
            <wp:extent cx="64135" cy="102235"/>
            <wp:effectExtent l="0" t="0" r="0" b="0"/>
            <wp:docPr id="637" name="Picture 637"/>
            <wp:cNvGraphicFramePr/>
            <a:graphic xmlns:a="http://schemas.openxmlformats.org/drawingml/2006/main">
              <a:graphicData uri="http://schemas.openxmlformats.org/drawingml/2006/picture">
                <pic:pic xmlns:pic="http://schemas.openxmlformats.org/drawingml/2006/picture">
                  <pic:nvPicPr>
                    <pic:cNvPr id="637" name="Picture 637"/>
                    <pic:cNvPicPr/>
                  </pic:nvPicPr>
                  <pic:blipFill>
                    <a:blip r:embed="rId9"/>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In good condition   </w:t>
      </w:r>
    </w:p>
    <w:p w14:paraId="2C10E3BC" w14:textId="0E3B8AF3" w:rsidR="00B46A71" w:rsidRDefault="00F266C6">
      <w:r>
        <w:lastRenderedPageBreak/>
        <w:t xml:space="preserve">Parents are also expected to contact </w:t>
      </w:r>
      <w:r w:rsidR="00B74D4C">
        <w:t>Ruth Carpenter</w:t>
      </w:r>
      <w:r>
        <w:t xml:space="preserve"> Head Teacher if they want to request an amendment to the uniform policy in relation to: </w:t>
      </w:r>
    </w:p>
    <w:p w14:paraId="1EFD5CEB" w14:textId="77777777" w:rsidR="00B46A71" w:rsidRDefault="00F266C6">
      <w:pPr>
        <w:spacing w:after="121" w:line="259" w:lineRule="auto"/>
        <w:ind w:left="165"/>
      </w:pPr>
      <w:r>
        <w:rPr>
          <w:noProof/>
        </w:rPr>
        <w:drawing>
          <wp:inline distT="0" distB="0" distL="0" distR="0" wp14:anchorId="538C8B39" wp14:editId="51C5F737">
            <wp:extent cx="64135" cy="102235"/>
            <wp:effectExtent l="0" t="0" r="0" b="0"/>
            <wp:docPr id="648" name="Picture 648"/>
            <wp:cNvGraphicFramePr/>
            <a:graphic xmlns:a="http://schemas.openxmlformats.org/drawingml/2006/main">
              <a:graphicData uri="http://schemas.openxmlformats.org/drawingml/2006/picture">
                <pic:pic xmlns:pic="http://schemas.openxmlformats.org/drawingml/2006/picture">
                  <pic:nvPicPr>
                    <pic:cNvPr id="648" name="Picture 648"/>
                    <pic:cNvPicPr/>
                  </pic:nvPicPr>
                  <pic:blipFill>
                    <a:blip r:embed="rId9"/>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Their child’s protected characteristics </w:t>
      </w:r>
    </w:p>
    <w:p w14:paraId="78E270FE" w14:textId="77777777" w:rsidR="00B46A71" w:rsidRDefault="00F266C6">
      <w:pPr>
        <w:ind w:left="165"/>
      </w:pPr>
      <w:r>
        <w:rPr>
          <w:noProof/>
        </w:rPr>
        <w:drawing>
          <wp:inline distT="0" distB="0" distL="0" distR="0" wp14:anchorId="32A9E88D" wp14:editId="3B4B2E75">
            <wp:extent cx="64135" cy="102235"/>
            <wp:effectExtent l="0" t="0" r="0" b="0"/>
            <wp:docPr id="653" name="Picture 653"/>
            <wp:cNvGraphicFramePr/>
            <a:graphic xmlns:a="http://schemas.openxmlformats.org/drawingml/2006/main">
              <a:graphicData uri="http://schemas.openxmlformats.org/drawingml/2006/picture">
                <pic:pic xmlns:pic="http://schemas.openxmlformats.org/drawingml/2006/picture">
                  <pic:nvPicPr>
                    <pic:cNvPr id="653" name="Picture 653"/>
                    <pic:cNvPicPr/>
                  </pic:nvPicPr>
                  <pic:blipFill>
                    <a:blip r:embed="rId9"/>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The cost of the uniform  </w:t>
      </w:r>
    </w:p>
    <w:p w14:paraId="2215C75F" w14:textId="77777777" w:rsidR="00B46A71" w:rsidRDefault="00F266C6">
      <w:r>
        <w:t xml:space="preserve">Parents are expected to lodge any complaints or objections relating to the school uniform in a timely and reasonable manner.  </w:t>
      </w:r>
    </w:p>
    <w:p w14:paraId="388E4E2B" w14:textId="77777777" w:rsidR="00B46A71" w:rsidRDefault="00F266C6">
      <w:r>
        <w:t xml:space="preserve">Disputes about the cost of the school uniform will be:  </w:t>
      </w:r>
    </w:p>
    <w:p w14:paraId="4659AC79" w14:textId="77777777" w:rsidR="00B46A71" w:rsidRDefault="00F266C6">
      <w:pPr>
        <w:ind w:left="165"/>
      </w:pPr>
      <w:r>
        <w:rPr>
          <w:noProof/>
        </w:rPr>
        <w:drawing>
          <wp:inline distT="0" distB="0" distL="0" distR="0" wp14:anchorId="4E42120C" wp14:editId="57BB4481">
            <wp:extent cx="64135" cy="101600"/>
            <wp:effectExtent l="0" t="0" r="0" b="0"/>
            <wp:docPr id="663" name="Picture 663"/>
            <wp:cNvGraphicFramePr/>
            <a:graphic xmlns:a="http://schemas.openxmlformats.org/drawingml/2006/main">
              <a:graphicData uri="http://schemas.openxmlformats.org/drawingml/2006/picture">
                <pic:pic xmlns:pic="http://schemas.openxmlformats.org/drawingml/2006/picture">
                  <pic:nvPicPr>
                    <pic:cNvPr id="663" name="Picture 663"/>
                    <pic:cNvPicPr/>
                  </pic:nvPicPr>
                  <pic:blipFill>
                    <a:blip r:embed="rId9"/>
                    <a:stretch>
                      <a:fillRect/>
                    </a:stretch>
                  </pic:blipFill>
                  <pic:spPr>
                    <a:xfrm>
                      <a:off x="0" y="0"/>
                      <a:ext cx="64135" cy="101600"/>
                    </a:xfrm>
                    <a:prstGeom prst="rect">
                      <a:avLst/>
                    </a:prstGeom>
                  </pic:spPr>
                </pic:pic>
              </a:graphicData>
            </a:graphic>
          </wp:inline>
        </w:drawing>
      </w:r>
      <w:r>
        <w:rPr>
          <w:rFonts w:ascii="Arial" w:eastAsia="Arial" w:hAnsi="Arial" w:cs="Arial"/>
        </w:rPr>
        <w:t xml:space="preserve"> </w:t>
      </w:r>
      <w:r>
        <w:t xml:space="preserve">Resolved locally  </w:t>
      </w:r>
    </w:p>
    <w:p w14:paraId="793A8A86" w14:textId="77777777" w:rsidR="00B46A71" w:rsidRDefault="00F266C6">
      <w:pPr>
        <w:spacing w:after="121" w:line="259" w:lineRule="auto"/>
        <w:ind w:left="165"/>
      </w:pPr>
      <w:r>
        <w:rPr>
          <w:noProof/>
        </w:rPr>
        <w:drawing>
          <wp:inline distT="0" distB="0" distL="0" distR="0" wp14:anchorId="463FE327" wp14:editId="1BFA244A">
            <wp:extent cx="64135" cy="102234"/>
            <wp:effectExtent l="0" t="0" r="0" b="0"/>
            <wp:docPr id="668" name="Picture 668"/>
            <wp:cNvGraphicFramePr/>
            <a:graphic xmlns:a="http://schemas.openxmlformats.org/drawingml/2006/main">
              <a:graphicData uri="http://schemas.openxmlformats.org/drawingml/2006/picture">
                <pic:pic xmlns:pic="http://schemas.openxmlformats.org/drawingml/2006/picture">
                  <pic:nvPicPr>
                    <pic:cNvPr id="668" name="Picture 668"/>
                    <pic:cNvPicPr/>
                  </pic:nvPicPr>
                  <pic:blipFill>
                    <a:blip r:embed="rId9"/>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Dealt with in accordance with our school’s complaints policy  </w:t>
      </w:r>
    </w:p>
    <w:p w14:paraId="55E13E73" w14:textId="77777777" w:rsidR="00B46A71" w:rsidRDefault="00F266C6">
      <w:pPr>
        <w:spacing w:after="265"/>
      </w:pPr>
      <w:r>
        <w:t xml:space="preserve">The school will work closely with parents to arrive at a mutually acceptable outcome.  </w:t>
      </w:r>
    </w:p>
    <w:p w14:paraId="3D25A0B6" w14:textId="77777777" w:rsidR="00B46A71" w:rsidRDefault="00F266C6">
      <w:pPr>
        <w:pStyle w:val="Heading2"/>
        <w:ind w:left="-5"/>
      </w:pPr>
      <w:r>
        <w:t xml:space="preserve">5.3 Staff  </w:t>
      </w:r>
    </w:p>
    <w:p w14:paraId="67934546" w14:textId="77777777" w:rsidR="00B46A71" w:rsidRDefault="00F266C6">
      <w:r>
        <w:t xml:space="preserve">Staff will closely monitor pupils to make sure they are in correct uniform. They will give any pupils and families breaching the uniform policy the opportunity to comply but will follow up with the headteacher if the situation doesn’t improve.  </w:t>
      </w:r>
    </w:p>
    <w:p w14:paraId="17D5827F" w14:textId="77777777" w:rsidR="00B46A71" w:rsidRDefault="00F266C6">
      <w:r>
        <w:t xml:space="preserve">Ongoing breaches of our uniform policy will be dealt with by the Senior Leadership team. </w:t>
      </w:r>
    </w:p>
    <w:p w14:paraId="74FC0379" w14:textId="77777777" w:rsidR="00B46A71" w:rsidRDefault="00F266C6">
      <w:pPr>
        <w:spacing w:after="269"/>
      </w:pPr>
      <w:r>
        <w:t xml:space="preserve">In cases where it is suspected that financial hardship has resulted in a pupil not complying with this uniform policy, staff will take a mindful and considerate approach to resolving the situation.  </w:t>
      </w:r>
    </w:p>
    <w:p w14:paraId="031E21C9" w14:textId="77777777" w:rsidR="00B46A71" w:rsidRDefault="00F266C6">
      <w:pPr>
        <w:pStyle w:val="Heading2"/>
        <w:ind w:left="-5"/>
      </w:pPr>
      <w:r>
        <w:t xml:space="preserve">5.4 Governors  </w:t>
      </w:r>
    </w:p>
    <w:p w14:paraId="3602D3FE" w14:textId="77777777" w:rsidR="00B46A71" w:rsidRDefault="00F266C6">
      <w:r>
        <w:t xml:space="preserve">The governing board will review this policy and make sure that it: </w:t>
      </w:r>
    </w:p>
    <w:p w14:paraId="258B850E" w14:textId="77777777" w:rsidR="00B46A71" w:rsidRDefault="00F266C6">
      <w:pPr>
        <w:spacing w:after="121" w:line="259" w:lineRule="auto"/>
        <w:ind w:left="165"/>
      </w:pPr>
      <w:r>
        <w:rPr>
          <w:noProof/>
        </w:rPr>
        <w:drawing>
          <wp:inline distT="0" distB="0" distL="0" distR="0" wp14:anchorId="664EEB8B" wp14:editId="7CAF2A54">
            <wp:extent cx="64135" cy="102235"/>
            <wp:effectExtent l="0" t="0" r="0" b="0"/>
            <wp:docPr id="724" name="Picture 724"/>
            <wp:cNvGraphicFramePr/>
            <a:graphic xmlns:a="http://schemas.openxmlformats.org/drawingml/2006/main">
              <a:graphicData uri="http://schemas.openxmlformats.org/drawingml/2006/picture">
                <pic:pic xmlns:pic="http://schemas.openxmlformats.org/drawingml/2006/picture">
                  <pic:nvPicPr>
                    <pic:cNvPr id="724" name="Picture 724"/>
                    <pic:cNvPicPr/>
                  </pic:nvPicPr>
                  <pic:blipFill>
                    <a:blip r:embed="rId9"/>
                    <a:stretch>
                      <a:fillRect/>
                    </a:stretch>
                  </pic:blipFill>
                  <pic:spPr>
                    <a:xfrm>
                      <a:off x="0" y="0"/>
                      <a:ext cx="64135" cy="102235"/>
                    </a:xfrm>
                    <a:prstGeom prst="rect">
                      <a:avLst/>
                    </a:prstGeom>
                  </pic:spPr>
                </pic:pic>
              </a:graphicData>
            </a:graphic>
          </wp:inline>
        </w:drawing>
      </w:r>
      <w:r>
        <w:rPr>
          <w:rFonts w:ascii="Arial" w:eastAsia="Arial" w:hAnsi="Arial" w:cs="Arial"/>
        </w:rPr>
        <w:t xml:space="preserve"> </w:t>
      </w:r>
      <w:r>
        <w:t xml:space="preserve">Is appropriate for our school’s context  </w:t>
      </w:r>
    </w:p>
    <w:p w14:paraId="747C2307" w14:textId="77777777" w:rsidR="00B46A71" w:rsidRDefault="00F266C6">
      <w:pPr>
        <w:ind w:left="165"/>
      </w:pPr>
      <w:r>
        <w:rPr>
          <w:noProof/>
        </w:rPr>
        <w:drawing>
          <wp:inline distT="0" distB="0" distL="0" distR="0" wp14:anchorId="66F7DBDD" wp14:editId="4DBA9729">
            <wp:extent cx="64135" cy="102234"/>
            <wp:effectExtent l="0" t="0" r="0" b="0"/>
            <wp:docPr id="729" name="Picture 729"/>
            <wp:cNvGraphicFramePr/>
            <a:graphic xmlns:a="http://schemas.openxmlformats.org/drawingml/2006/main">
              <a:graphicData uri="http://schemas.openxmlformats.org/drawingml/2006/picture">
                <pic:pic xmlns:pic="http://schemas.openxmlformats.org/drawingml/2006/picture">
                  <pic:nvPicPr>
                    <pic:cNvPr id="729" name="Picture 729"/>
                    <pic:cNvPicPr/>
                  </pic:nvPicPr>
                  <pic:blipFill>
                    <a:blip r:embed="rId9"/>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Is implemented fairly across the school  </w:t>
      </w:r>
    </w:p>
    <w:p w14:paraId="5958C58B" w14:textId="77777777" w:rsidR="00B46A71" w:rsidRDefault="00F266C6">
      <w:pPr>
        <w:ind w:left="165"/>
      </w:pPr>
      <w:r>
        <w:rPr>
          <w:noProof/>
        </w:rPr>
        <w:drawing>
          <wp:inline distT="0" distB="0" distL="0" distR="0" wp14:anchorId="0A45CCA0" wp14:editId="32C7C99A">
            <wp:extent cx="64135" cy="102234"/>
            <wp:effectExtent l="0" t="0" r="0" b="0"/>
            <wp:docPr id="734" name="Picture 734"/>
            <wp:cNvGraphicFramePr/>
            <a:graphic xmlns:a="http://schemas.openxmlformats.org/drawingml/2006/main">
              <a:graphicData uri="http://schemas.openxmlformats.org/drawingml/2006/picture">
                <pic:pic xmlns:pic="http://schemas.openxmlformats.org/drawingml/2006/picture">
                  <pic:nvPicPr>
                    <pic:cNvPr id="734" name="Picture 734"/>
                    <pic:cNvPicPr/>
                  </pic:nvPicPr>
                  <pic:blipFill>
                    <a:blip r:embed="rId9"/>
                    <a:stretch>
                      <a:fillRect/>
                    </a:stretch>
                  </pic:blipFill>
                  <pic:spPr>
                    <a:xfrm>
                      <a:off x="0" y="0"/>
                      <a:ext cx="64135" cy="102234"/>
                    </a:xfrm>
                    <a:prstGeom prst="rect">
                      <a:avLst/>
                    </a:prstGeom>
                  </pic:spPr>
                </pic:pic>
              </a:graphicData>
            </a:graphic>
          </wp:inline>
        </w:drawing>
      </w:r>
      <w:r>
        <w:rPr>
          <w:rFonts w:ascii="Arial" w:eastAsia="Arial" w:hAnsi="Arial" w:cs="Arial"/>
        </w:rPr>
        <w:t xml:space="preserve"> </w:t>
      </w:r>
      <w:r>
        <w:t xml:space="preserve">Considers the views of parents and pupils </w:t>
      </w:r>
    </w:p>
    <w:p w14:paraId="3D9F4508" w14:textId="77777777" w:rsidR="00B46A71" w:rsidRDefault="00F266C6">
      <w:pPr>
        <w:ind w:left="165"/>
      </w:pPr>
      <w:r>
        <w:rPr>
          <w:noProof/>
        </w:rPr>
        <w:drawing>
          <wp:inline distT="0" distB="0" distL="0" distR="0" wp14:anchorId="358DEA9E" wp14:editId="206E88CA">
            <wp:extent cx="64135" cy="101599"/>
            <wp:effectExtent l="0" t="0" r="0" b="0"/>
            <wp:docPr id="741" name="Picture 741"/>
            <wp:cNvGraphicFramePr/>
            <a:graphic xmlns:a="http://schemas.openxmlformats.org/drawingml/2006/main">
              <a:graphicData uri="http://schemas.openxmlformats.org/drawingml/2006/picture">
                <pic:pic xmlns:pic="http://schemas.openxmlformats.org/drawingml/2006/picture">
                  <pic:nvPicPr>
                    <pic:cNvPr id="741" name="Picture 741"/>
                    <pic:cNvPicPr/>
                  </pic:nvPicPr>
                  <pic:blipFill>
                    <a:blip r:embed="rId9"/>
                    <a:stretch>
                      <a:fillRect/>
                    </a:stretch>
                  </pic:blipFill>
                  <pic:spPr>
                    <a:xfrm>
                      <a:off x="0" y="0"/>
                      <a:ext cx="64135" cy="101599"/>
                    </a:xfrm>
                    <a:prstGeom prst="rect">
                      <a:avLst/>
                    </a:prstGeom>
                  </pic:spPr>
                </pic:pic>
              </a:graphicData>
            </a:graphic>
          </wp:inline>
        </w:drawing>
      </w:r>
      <w:r>
        <w:rPr>
          <w:rFonts w:ascii="Arial" w:eastAsia="Arial" w:hAnsi="Arial" w:cs="Arial"/>
        </w:rPr>
        <w:t xml:space="preserve"> </w:t>
      </w:r>
      <w:r>
        <w:t xml:space="preserve">Offers a uniform that is appropriate, practical and safe for all pupils    </w:t>
      </w:r>
    </w:p>
    <w:p w14:paraId="22280E16" w14:textId="77777777" w:rsidR="00B46A71" w:rsidRDefault="00F266C6">
      <w:r>
        <w:t xml:space="preserve">The board will also make sure that the school’s uniform supplier arrangements give the highest priority to cost and value for money, for example by avoiding single supplier contracts and by re-tendering contracts at least every 5 years.  </w:t>
      </w:r>
    </w:p>
    <w:p w14:paraId="75B13516" w14:textId="77777777" w:rsidR="00B46A71" w:rsidRDefault="00F266C6">
      <w:pPr>
        <w:spacing w:after="177" w:line="259" w:lineRule="auto"/>
        <w:ind w:left="341" w:firstLine="0"/>
      </w:pPr>
      <w:r>
        <w:rPr>
          <w:color w:val="70AD47"/>
        </w:rPr>
        <w:t xml:space="preserve"> </w:t>
      </w:r>
    </w:p>
    <w:p w14:paraId="2A4E77B1" w14:textId="77777777" w:rsidR="00B46A71" w:rsidRPr="00F266C6" w:rsidRDefault="00F266C6">
      <w:pPr>
        <w:pStyle w:val="Heading1"/>
        <w:ind w:left="-5"/>
        <w:rPr>
          <w:color w:val="215E99" w:themeColor="text2" w:themeTint="BF"/>
        </w:rPr>
      </w:pPr>
      <w:r w:rsidRPr="00F266C6">
        <w:rPr>
          <w:color w:val="215E99" w:themeColor="text2" w:themeTint="BF"/>
        </w:rPr>
        <w:t xml:space="preserve">6. Monitoring arrangements  </w:t>
      </w:r>
    </w:p>
    <w:p w14:paraId="1F528DF4" w14:textId="77777777" w:rsidR="00B46A71" w:rsidRDefault="00F266C6">
      <w:r>
        <w:t xml:space="preserve">This policy will be reviewed bi-annually by the Senior Leadership Team. At every review, it will be approved by the Senior Leadership team. </w:t>
      </w:r>
    </w:p>
    <w:p w14:paraId="3D1C9C83" w14:textId="77777777" w:rsidR="00B46A71" w:rsidRDefault="00F266C6">
      <w:pPr>
        <w:spacing w:after="177" w:line="259" w:lineRule="auto"/>
        <w:ind w:left="0" w:firstLine="0"/>
      </w:pPr>
      <w:r>
        <w:t xml:space="preserve"> </w:t>
      </w:r>
    </w:p>
    <w:p w14:paraId="0DAD2363" w14:textId="77777777" w:rsidR="00B46A71" w:rsidRPr="00F266C6" w:rsidRDefault="00F266C6">
      <w:pPr>
        <w:pStyle w:val="Heading1"/>
        <w:ind w:left="-5"/>
        <w:rPr>
          <w:color w:val="215E99" w:themeColor="text2" w:themeTint="BF"/>
        </w:rPr>
      </w:pPr>
      <w:r w:rsidRPr="00F266C6">
        <w:rPr>
          <w:color w:val="215E99" w:themeColor="text2" w:themeTint="BF"/>
        </w:rPr>
        <w:t xml:space="preserve">7. Links to other policies  </w:t>
      </w:r>
    </w:p>
    <w:p w14:paraId="46333F9E" w14:textId="77777777" w:rsidR="00B46A71" w:rsidRDefault="00F266C6">
      <w:r>
        <w:t xml:space="preserve">This policy is linked to our: </w:t>
      </w:r>
    </w:p>
    <w:p w14:paraId="5C98F9AC" w14:textId="4E82C5DB" w:rsidR="00112DFF" w:rsidRDefault="00F266C6" w:rsidP="00112DFF">
      <w:pPr>
        <w:pStyle w:val="ListParagraph"/>
        <w:numPr>
          <w:ilvl w:val="0"/>
          <w:numId w:val="5"/>
        </w:numPr>
      </w:pPr>
      <w:r>
        <w:t>Behaviour policy</w:t>
      </w:r>
    </w:p>
    <w:p w14:paraId="1279738B" w14:textId="031BCD20" w:rsidR="00112DFF" w:rsidRDefault="00F266C6" w:rsidP="00112DFF">
      <w:pPr>
        <w:pStyle w:val="ListParagraph"/>
        <w:numPr>
          <w:ilvl w:val="0"/>
          <w:numId w:val="5"/>
        </w:numPr>
      </w:pPr>
      <w:r>
        <w:t xml:space="preserve">Equality information and objectives statement  </w:t>
      </w:r>
    </w:p>
    <w:p w14:paraId="6C17D919" w14:textId="5C06F888" w:rsidR="00112DFF" w:rsidRDefault="00F266C6" w:rsidP="00112DFF">
      <w:pPr>
        <w:pStyle w:val="ListParagraph"/>
        <w:numPr>
          <w:ilvl w:val="0"/>
          <w:numId w:val="4"/>
        </w:numPr>
      </w:pPr>
      <w:r>
        <w:t xml:space="preserve">Anti-bullying policy  </w:t>
      </w:r>
    </w:p>
    <w:p w14:paraId="04615395" w14:textId="72957E36" w:rsidR="00B46A71" w:rsidRDefault="00F266C6" w:rsidP="00112DFF">
      <w:pPr>
        <w:pStyle w:val="ListParagraph"/>
        <w:numPr>
          <w:ilvl w:val="0"/>
          <w:numId w:val="3"/>
        </w:numPr>
        <w:spacing w:line="376" w:lineRule="auto"/>
        <w:ind w:right="6840"/>
      </w:pPr>
      <w:r>
        <w:rPr>
          <w:noProof/>
        </w:rPr>
        <w:drawing>
          <wp:inline distT="0" distB="0" distL="0" distR="0" wp14:anchorId="407D34DF" wp14:editId="1E622901">
            <wp:extent cx="64135" cy="102235"/>
            <wp:effectExtent l="0" t="0" r="0" b="0"/>
            <wp:docPr id="788" name="Picture 788"/>
            <wp:cNvGraphicFramePr/>
            <a:graphic xmlns:a="http://schemas.openxmlformats.org/drawingml/2006/main">
              <a:graphicData uri="http://schemas.openxmlformats.org/drawingml/2006/picture">
                <pic:pic xmlns:pic="http://schemas.openxmlformats.org/drawingml/2006/picture">
                  <pic:nvPicPr>
                    <pic:cNvPr id="788" name="Picture 788"/>
                    <pic:cNvPicPr/>
                  </pic:nvPicPr>
                  <pic:blipFill>
                    <a:blip r:embed="rId9"/>
                    <a:stretch>
                      <a:fillRect/>
                    </a:stretch>
                  </pic:blipFill>
                  <pic:spPr>
                    <a:xfrm>
                      <a:off x="0" y="0"/>
                      <a:ext cx="64135" cy="102235"/>
                    </a:xfrm>
                    <a:prstGeom prst="rect">
                      <a:avLst/>
                    </a:prstGeom>
                  </pic:spPr>
                </pic:pic>
              </a:graphicData>
            </a:graphic>
          </wp:inline>
        </w:drawing>
      </w:r>
      <w:r w:rsidRPr="00112DFF">
        <w:rPr>
          <w:rFonts w:ascii="Arial" w:eastAsia="Arial" w:hAnsi="Arial" w:cs="Arial"/>
        </w:rPr>
        <w:t xml:space="preserve"> </w:t>
      </w:r>
      <w:r>
        <w:t xml:space="preserve">Complaints policy </w:t>
      </w:r>
    </w:p>
    <w:p w14:paraId="24D020E5" w14:textId="77777777" w:rsidR="00B46A71" w:rsidRDefault="00F266C6">
      <w:pPr>
        <w:spacing w:after="0" w:line="259" w:lineRule="auto"/>
        <w:ind w:left="0" w:firstLine="0"/>
      </w:pPr>
      <w:r>
        <w:rPr>
          <w:rFonts w:ascii="Arial" w:eastAsia="Arial" w:hAnsi="Arial" w:cs="Arial"/>
          <w:b/>
          <w:color w:val="12263F"/>
          <w:sz w:val="24"/>
        </w:rPr>
        <w:t xml:space="preserve"> </w:t>
      </w:r>
    </w:p>
    <w:sectPr w:rsidR="00B46A71" w:rsidSect="005F2631">
      <w:pgSz w:w="11899" w:h="16841"/>
      <w:pgMar w:top="1135" w:right="1082" w:bottom="1560" w:left="107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1" o:spid="_x0000_i1025" type="#_x0000_t75" style="width:10.5pt;height:16.5pt;visibility:visible;mso-wrap-style:square" o:bullet="t">
        <v:imagedata r:id="rId1" o:title=""/>
      </v:shape>
    </w:pict>
  </w:numPicBullet>
  <w:abstractNum w:abstractNumId="0" w15:restartNumberingAfterBreak="0">
    <w:nsid w:val="0A3A0634"/>
    <w:multiLevelType w:val="hybridMultilevel"/>
    <w:tmpl w:val="5AB074D4"/>
    <w:lvl w:ilvl="0" w:tplc="423C4632">
      <w:start w:val="1"/>
      <w:numFmt w:val="bullet"/>
      <w:lvlText w:val=""/>
      <w:lvlPicBulletId w:val="0"/>
      <w:lvlJc w:val="left"/>
      <w:pPr>
        <w:tabs>
          <w:tab w:val="num" w:pos="720"/>
        </w:tabs>
        <w:ind w:left="720" w:hanging="360"/>
      </w:pPr>
      <w:rPr>
        <w:rFonts w:ascii="Symbol" w:hAnsi="Symbol" w:hint="default"/>
      </w:rPr>
    </w:lvl>
    <w:lvl w:ilvl="1" w:tplc="461E3CC4" w:tentative="1">
      <w:start w:val="1"/>
      <w:numFmt w:val="bullet"/>
      <w:lvlText w:val=""/>
      <w:lvlJc w:val="left"/>
      <w:pPr>
        <w:tabs>
          <w:tab w:val="num" w:pos="1440"/>
        </w:tabs>
        <w:ind w:left="1440" w:hanging="360"/>
      </w:pPr>
      <w:rPr>
        <w:rFonts w:ascii="Symbol" w:hAnsi="Symbol" w:hint="default"/>
      </w:rPr>
    </w:lvl>
    <w:lvl w:ilvl="2" w:tplc="A978D2AC" w:tentative="1">
      <w:start w:val="1"/>
      <w:numFmt w:val="bullet"/>
      <w:lvlText w:val=""/>
      <w:lvlJc w:val="left"/>
      <w:pPr>
        <w:tabs>
          <w:tab w:val="num" w:pos="2160"/>
        </w:tabs>
        <w:ind w:left="2160" w:hanging="360"/>
      </w:pPr>
      <w:rPr>
        <w:rFonts w:ascii="Symbol" w:hAnsi="Symbol" w:hint="default"/>
      </w:rPr>
    </w:lvl>
    <w:lvl w:ilvl="3" w:tplc="B942BDB6" w:tentative="1">
      <w:start w:val="1"/>
      <w:numFmt w:val="bullet"/>
      <w:lvlText w:val=""/>
      <w:lvlJc w:val="left"/>
      <w:pPr>
        <w:tabs>
          <w:tab w:val="num" w:pos="2880"/>
        </w:tabs>
        <w:ind w:left="2880" w:hanging="360"/>
      </w:pPr>
      <w:rPr>
        <w:rFonts w:ascii="Symbol" w:hAnsi="Symbol" w:hint="default"/>
      </w:rPr>
    </w:lvl>
    <w:lvl w:ilvl="4" w:tplc="6F3CC0AC" w:tentative="1">
      <w:start w:val="1"/>
      <w:numFmt w:val="bullet"/>
      <w:lvlText w:val=""/>
      <w:lvlJc w:val="left"/>
      <w:pPr>
        <w:tabs>
          <w:tab w:val="num" w:pos="3600"/>
        </w:tabs>
        <w:ind w:left="3600" w:hanging="360"/>
      </w:pPr>
      <w:rPr>
        <w:rFonts w:ascii="Symbol" w:hAnsi="Symbol" w:hint="default"/>
      </w:rPr>
    </w:lvl>
    <w:lvl w:ilvl="5" w:tplc="080AC850" w:tentative="1">
      <w:start w:val="1"/>
      <w:numFmt w:val="bullet"/>
      <w:lvlText w:val=""/>
      <w:lvlJc w:val="left"/>
      <w:pPr>
        <w:tabs>
          <w:tab w:val="num" w:pos="4320"/>
        </w:tabs>
        <w:ind w:left="4320" w:hanging="360"/>
      </w:pPr>
      <w:rPr>
        <w:rFonts w:ascii="Symbol" w:hAnsi="Symbol" w:hint="default"/>
      </w:rPr>
    </w:lvl>
    <w:lvl w:ilvl="6" w:tplc="4DA4E820" w:tentative="1">
      <w:start w:val="1"/>
      <w:numFmt w:val="bullet"/>
      <w:lvlText w:val=""/>
      <w:lvlJc w:val="left"/>
      <w:pPr>
        <w:tabs>
          <w:tab w:val="num" w:pos="5040"/>
        </w:tabs>
        <w:ind w:left="5040" w:hanging="360"/>
      </w:pPr>
      <w:rPr>
        <w:rFonts w:ascii="Symbol" w:hAnsi="Symbol" w:hint="default"/>
      </w:rPr>
    </w:lvl>
    <w:lvl w:ilvl="7" w:tplc="974A7856" w:tentative="1">
      <w:start w:val="1"/>
      <w:numFmt w:val="bullet"/>
      <w:lvlText w:val=""/>
      <w:lvlJc w:val="left"/>
      <w:pPr>
        <w:tabs>
          <w:tab w:val="num" w:pos="5760"/>
        </w:tabs>
        <w:ind w:left="5760" w:hanging="360"/>
      </w:pPr>
      <w:rPr>
        <w:rFonts w:ascii="Symbol" w:hAnsi="Symbol" w:hint="default"/>
      </w:rPr>
    </w:lvl>
    <w:lvl w:ilvl="8" w:tplc="079406BC"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10AF493F"/>
    <w:multiLevelType w:val="hybridMultilevel"/>
    <w:tmpl w:val="7F9640CE"/>
    <w:lvl w:ilvl="0" w:tplc="A8BA63D2">
      <w:start w:val="1"/>
      <w:numFmt w:val="bullet"/>
      <w:lvlText w:val=""/>
      <w:lvlPicBulletId w:val="0"/>
      <w:lvlJc w:val="left"/>
      <w:pPr>
        <w:tabs>
          <w:tab w:val="num" w:pos="720"/>
        </w:tabs>
        <w:ind w:left="720" w:hanging="360"/>
      </w:pPr>
      <w:rPr>
        <w:rFonts w:ascii="Symbol" w:hAnsi="Symbol" w:hint="default"/>
      </w:rPr>
    </w:lvl>
    <w:lvl w:ilvl="1" w:tplc="DDC68B80" w:tentative="1">
      <w:start w:val="1"/>
      <w:numFmt w:val="bullet"/>
      <w:lvlText w:val=""/>
      <w:lvlJc w:val="left"/>
      <w:pPr>
        <w:tabs>
          <w:tab w:val="num" w:pos="1440"/>
        </w:tabs>
        <w:ind w:left="1440" w:hanging="360"/>
      </w:pPr>
      <w:rPr>
        <w:rFonts w:ascii="Symbol" w:hAnsi="Symbol" w:hint="default"/>
      </w:rPr>
    </w:lvl>
    <w:lvl w:ilvl="2" w:tplc="181E7D98" w:tentative="1">
      <w:start w:val="1"/>
      <w:numFmt w:val="bullet"/>
      <w:lvlText w:val=""/>
      <w:lvlJc w:val="left"/>
      <w:pPr>
        <w:tabs>
          <w:tab w:val="num" w:pos="2160"/>
        </w:tabs>
        <w:ind w:left="2160" w:hanging="360"/>
      </w:pPr>
      <w:rPr>
        <w:rFonts w:ascii="Symbol" w:hAnsi="Symbol" w:hint="default"/>
      </w:rPr>
    </w:lvl>
    <w:lvl w:ilvl="3" w:tplc="9446AC76" w:tentative="1">
      <w:start w:val="1"/>
      <w:numFmt w:val="bullet"/>
      <w:lvlText w:val=""/>
      <w:lvlJc w:val="left"/>
      <w:pPr>
        <w:tabs>
          <w:tab w:val="num" w:pos="2880"/>
        </w:tabs>
        <w:ind w:left="2880" w:hanging="360"/>
      </w:pPr>
      <w:rPr>
        <w:rFonts w:ascii="Symbol" w:hAnsi="Symbol" w:hint="default"/>
      </w:rPr>
    </w:lvl>
    <w:lvl w:ilvl="4" w:tplc="C9E28D00" w:tentative="1">
      <w:start w:val="1"/>
      <w:numFmt w:val="bullet"/>
      <w:lvlText w:val=""/>
      <w:lvlJc w:val="left"/>
      <w:pPr>
        <w:tabs>
          <w:tab w:val="num" w:pos="3600"/>
        </w:tabs>
        <w:ind w:left="3600" w:hanging="360"/>
      </w:pPr>
      <w:rPr>
        <w:rFonts w:ascii="Symbol" w:hAnsi="Symbol" w:hint="default"/>
      </w:rPr>
    </w:lvl>
    <w:lvl w:ilvl="5" w:tplc="9E6AEF72" w:tentative="1">
      <w:start w:val="1"/>
      <w:numFmt w:val="bullet"/>
      <w:lvlText w:val=""/>
      <w:lvlJc w:val="left"/>
      <w:pPr>
        <w:tabs>
          <w:tab w:val="num" w:pos="4320"/>
        </w:tabs>
        <w:ind w:left="4320" w:hanging="360"/>
      </w:pPr>
      <w:rPr>
        <w:rFonts w:ascii="Symbol" w:hAnsi="Symbol" w:hint="default"/>
      </w:rPr>
    </w:lvl>
    <w:lvl w:ilvl="6" w:tplc="7A5487E0" w:tentative="1">
      <w:start w:val="1"/>
      <w:numFmt w:val="bullet"/>
      <w:lvlText w:val=""/>
      <w:lvlJc w:val="left"/>
      <w:pPr>
        <w:tabs>
          <w:tab w:val="num" w:pos="5040"/>
        </w:tabs>
        <w:ind w:left="5040" w:hanging="360"/>
      </w:pPr>
      <w:rPr>
        <w:rFonts w:ascii="Symbol" w:hAnsi="Symbol" w:hint="default"/>
      </w:rPr>
    </w:lvl>
    <w:lvl w:ilvl="7" w:tplc="138EA320" w:tentative="1">
      <w:start w:val="1"/>
      <w:numFmt w:val="bullet"/>
      <w:lvlText w:val=""/>
      <w:lvlJc w:val="left"/>
      <w:pPr>
        <w:tabs>
          <w:tab w:val="num" w:pos="5760"/>
        </w:tabs>
        <w:ind w:left="5760" w:hanging="360"/>
      </w:pPr>
      <w:rPr>
        <w:rFonts w:ascii="Symbol" w:hAnsi="Symbol" w:hint="default"/>
      </w:rPr>
    </w:lvl>
    <w:lvl w:ilvl="8" w:tplc="9BDCC810"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25DD5055"/>
    <w:multiLevelType w:val="hybridMultilevel"/>
    <w:tmpl w:val="27B0DE3C"/>
    <w:lvl w:ilvl="0" w:tplc="4880A5F0">
      <w:start w:val="1"/>
      <w:numFmt w:val="decimal"/>
      <w:lvlText w:val="%1."/>
      <w:lvlJc w:val="left"/>
      <w:pPr>
        <w:ind w:left="19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6B2CD1F2">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B300002">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3B8796A">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2AEB274">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963846D4">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83A4A640">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91C6CF20">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AA66B628">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68833117"/>
    <w:multiLevelType w:val="hybridMultilevel"/>
    <w:tmpl w:val="E23EE694"/>
    <w:lvl w:ilvl="0" w:tplc="5AB2B1CC">
      <w:start w:val="1"/>
      <w:numFmt w:val="bullet"/>
      <w:lvlText w:val=""/>
      <w:lvlPicBulletId w:val="0"/>
      <w:lvlJc w:val="left"/>
      <w:pPr>
        <w:tabs>
          <w:tab w:val="num" w:pos="720"/>
        </w:tabs>
        <w:ind w:left="720" w:hanging="360"/>
      </w:pPr>
      <w:rPr>
        <w:rFonts w:ascii="Symbol" w:hAnsi="Symbol" w:hint="default"/>
      </w:rPr>
    </w:lvl>
    <w:lvl w:ilvl="1" w:tplc="7950667C" w:tentative="1">
      <w:start w:val="1"/>
      <w:numFmt w:val="bullet"/>
      <w:lvlText w:val=""/>
      <w:lvlJc w:val="left"/>
      <w:pPr>
        <w:tabs>
          <w:tab w:val="num" w:pos="1440"/>
        </w:tabs>
        <w:ind w:left="1440" w:hanging="360"/>
      </w:pPr>
      <w:rPr>
        <w:rFonts w:ascii="Symbol" w:hAnsi="Symbol" w:hint="default"/>
      </w:rPr>
    </w:lvl>
    <w:lvl w:ilvl="2" w:tplc="1ECCEA26" w:tentative="1">
      <w:start w:val="1"/>
      <w:numFmt w:val="bullet"/>
      <w:lvlText w:val=""/>
      <w:lvlJc w:val="left"/>
      <w:pPr>
        <w:tabs>
          <w:tab w:val="num" w:pos="2160"/>
        </w:tabs>
        <w:ind w:left="2160" w:hanging="360"/>
      </w:pPr>
      <w:rPr>
        <w:rFonts w:ascii="Symbol" w:hAnsi="Symbol" w:hint="default"/>
      </w:rPr>
    </w:lvl>
    <w:lvl w:ilvl="3" w:tplc="67D001F0" w:tentative="1">
      <w:start w:val="1"/>
      <w:numFmt w:val="bullet"/>
      <w:lvlText w:val=""/>
      <w:lvlJc w:val="left"/>
      <w:pPr>
        <w:tabs>
          <w:tab w:val="num" w:pos="2880"/>
        </w:tabs>
        <w:ind w:left="2880" w:hanging="360"/>
      </w:pPr>
      <w:rPr>
        <w:rFonts w:ascii="Symbol" w:hAnsi="Symbol" w:hint="default"/>
      </w:rPr>
    </w:lvl>
    <w:lvl w:ilvl="4" w:tplc="BC1055B2" w:tentative="1">
      <w:start w:val="1"/>
      <w:numFmt w:val="bullet"/>
      <w:lvlText w:val=""/>
      <w:lvlJc w:val="left"/>
      <w:pPr>
        <w:tabs>
          <w:tab w:val="num" w:pos="3600"/>
        </w:tabs>
        <w:ind w:left="3600" w:hanging="360"/>
      </w:pPr>
      <w:rPr>
        <w:rFonts w:ascii="Symbol" w:hAnsi="Symbol" w:hint="default"/>
      </w:rPr>
    </w:lvl>
    <w:lvl w:ilvl="5" w:tplc="0CCE9D4E" w:tentative="1">
      <w:start w:val="1"/>
      <w:numFmt w:val="bullet"/>
      <w:lvlText w:val=""/>
      <w:lvlJc w:val="left"/>
      <w:pPr>
        <w:tabs>
          <w:tab w:val="num" w:pos="4320"/>
        </w:tabs>
        <w:ind w:left="4320" w:hanging="360"/>
      </w:pPr>
      <w:rPr>
        <w:rFonts w:ascii="Symbol" w:hAnsi="Symbol" w:hint="default"/>
      </w:rPr>
    </w:lvl>
    <w:lvl w:ilvl="6" w:tplc="3ECEB008" w:tentative="1">
      <w:start w:val="1"/>
      <w:numFmt w:val="bullet"/>
      <w:lvlText w:val=""/>
      <w:lvlJc w:val="left"/>
      <w:pPr>
        <w:tabs>
          <w:tab w:val="num" w:pos="5040"/>
        </w:tabs>
        <w:ind w:left="5040" w:hanging="360"/>
      </w:pPr>
      <w:rPr>
        <w:rFonts w:ascii="Symbol" w:hAnsi="Symbol" w:hint="default"/>
      </w:rPr>
    </w:lvl>
    <w:lvl w:ilvl="7" w:tplc="B90A5562" w:tentative="1">
      <w:start w:val="1"/>
      <w:numFmt w:val="bullet"/>
      <w:lvlText w:val=""/>
      <w:lvlJc w:val="left"/>
      <w:pPr>
        <w:tabs>
          <w:tab w:val="num" w:pos="5760"/>
        </w:tabs>
        <w:ind w:left="5760" w:hanging="360"/>
      </w:pPr>
      <w:rPr>
        <w:rFonts w:ascii="Symbol" w:hAnsi="Symbol" w:hint="default"/>
      </w:rPr>
    </w:lvl>
    <w:lvl w:ilvl="8" w:tplc="EF4E071A"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73001AD1"/>
    <w:multiLevelType w:val="hybridMultilevel"/>
    <w:tmpl w:val="EC8698A8"/>
    <w:lvl w:ilvl="0" w:tplc="CEC61B28">
      <w:start w:val="1"/>
      <w:numFmt w:val="bullet"/>
      <w:lvlText w:val=""/>
      <w:lvlPicBulletId w:val="0"/>
      <w:lvlJc w:val="left"/>
      <w:pPr>
        <w:tabs>
          <w:tab w:val="num" w:pos="720"/>
        </w:tabs>
        <w:ind w:left="720" w:hanging="360"/>
      </w:pPr>
      <w:rPr>
        <w:rFonts w:ascii="Symbol" w:hAnsi="Symbol" w:hint="default"/>
      </w:rPr>
    </w:lvl>
    <w:lvl w:ilvl="1" w:tplc="547C74C6" w:tentative="1">
      <w:start w:val="1"/>
      <w:numFmt w:val="bullet"/>
      <w:lvlText w:val=""/>
      <w:lvlJc w:val="left"/>
      <w:pPr>
        <w:tabs>
          <w:tab w:val="num" w:pos="1440"/>
        </w:tabs>
        <w:ind w:left="1440" w:hanging="360"/>
      </w:pPr>
      <w:rPr>
        <w:rFonts w:ascii="Symbol" w:hAnsi="Symbol" w:hint="default"/>
      </w:rPr>
    </w:lvl>
    <w:lvl w:ilvl="2" w:tplc="3B081D36" w:tentative="1">
      <w:start w:val="1"/>
      <w:numFmt w:val="bullet"/>
      <w:lvlText w:val=""/>
      <w:lvlJc w:val="left"/>
      <w:pPr>
        <w:tabs>
          <w:tab w:val="num" w:pos="2160"/>
        </w:tabs>
        <w:ind w:left="2160" w:hanging="360"/>
      </w:pPr>
      <w:rPr>
        <w:rFonts w:ascii="Symbol" w:hAnsi="Symbol" w:hint="default"/>
      </w:rPr>
    </w:lvl>
    <w:lvl w:ilvl="3" w:tplc="1C0EB972" w:tentative="1">
      <w:start w:val="1"/>
      <w:numFmt w:val="bullet"/>
      <w:lvlText w:val=""/>
      <w:lvlJc w:val="left"/>
      <w:pPr>
        <w:tabs>
          <w:tab w:val="num" w:pos="2880"/>
        </w:tabs>
        <w:ind w:left="2880" w:hanging="360"/>
      </w:pPr>
      <w:rPr>
        <w:rFonts w:ascii="Symbol" w:hAnsi="Symbol" w:hint="default"/>
      </w:rPr>
    </w:lvl>
    <w:lvl w:ilvl="4" w:tplc="BA585672" w:tentative="1">
      <w:start w:val="1"/>
      <w:numFmt w:val="bullet"/>
      <w:lvlText w:val=""/>
      <w:lvlJc w:val="left"/>
      <w:pPr>
        <w:tabs>
          <w:tab w:val="num" w:pos="3600"/>
        </w:tabs>
        <w:ind w:left="3600" w:hanging="360"/>
      </w:pPr>
      <w:rPr>
        <w:rFonts w:ascii="Symbol" w:hAnsi="Symbol" w:hint="default"/>
      </w:rPr>
    </w:lvl>
    <w:lvl w:ilvl="5" w:tplc="E37490FA" w:tentative="1">
      <w:start w:val="1"/>
      <w:numFmt w:val="bullet"/>
      <w:lvlText w:val=""/>
      <w:lvlJc w:val="left"/>
      <w:pPr>
        <w:tabs>
          <w:tab w:val="num" w:pos="4320"/>
        </w:tabs>
        <w:ind w:left="4320" w:hanging="360"/>
      </w:pPr>
      <w:rPr>
        <w:rFonts w:ascii="Symbol" w:hAnsi="Symbol" w:hint="default"/>
      </w:rPr>
    </w:lvl>
    <w:lvl w:ilvl="6" w:tplc="5F9AEAF0" w:tentative="1">
      <w:start w:val="1"/>
      <w:numFmt w:val="bullet"/>
      <w:lvlText w:val=""/>
      <w:lvlJc w:val="left"/>
      <w:pPr>
        <w:tabs>
          <w:tab w:val="num" w:pos="5040"/>
        </w:tabs>
        <w:ind w:left="5040" w:hanging="360"/>
      </w:pPr>
      <w:rPr>
        <w:rFonts w:ascii="Symbol" w:hAnsi="Symbol" w:hint="default"/>
      </w:rPr>
    </w:lvl>
    <w:lvl w:ilvl="7" w:tplc="C08C559E" w:tentative="1">
      <w:start w:val="1"/>
      <w:numFmt w:val="bullet"/>
      <w:lvlText w:val=""/>
      <w:lvlJc w:val="left"/>
      <w:pPr>
        <w:tabs>
          <w:tab w:val="num" w:pos="5760"/>
        </w:tabs>
        <w:ind w:left="5760" w:hanging="360"/>
      </w:pPr>
      <w:rPr>
        <w:rFonts w:ascii="Symbol" w:hAnsi="Symbol" w:hint="default"/>
      </w:rPr>
    </w:lvl>
    <w:lvl w:ilvl="8" w:tplc="F7BC6916" w:tentative="1">
      <w:start w:val="1"/>
      <w:numFmt w:val="bullet"/>
      <w:lvlText w:val=""/>
      <w:lvlJc w:val="left"/>
      <w:pPr>
        <w:tabs>
          <w:tab w:val="num" w:pos="6480"/>
        </w:tabs>
        <w:ind w:left="6480" w:hanging="360"/>
      </w:pPr>
      <w:rPr>
        <w:rFonts w:ascii="Symbol" w:hAnsi="Symbol" w:hint="default"/>
      </w:rPr>
    </w:lvl>
  </w:abstractNum>
  <w:num w:numId="1" w16cid:durableId="493226066">
    <w:abstractNumId w:val="2"/>
  </w:num>
  <w:num w:numId="2" w16cid:durableId="1955674088">
    <w:abstractNumId w:val="3"/>
  </w:num>
  <w:num w:numId="3" w16cid:durableId="1639021835">
    <w:abstractNumId w:val="0"/>
  </w:num>
  <w:num w:numId="4" w16cid:durableId="1306662567">
    <w:abstractNumId w:val="1"/>
  </w:num>
  <w:num w:numId="5" w16cid:durableId="18572268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A71"/>
    <w:rsid w:val="00010D3D"/>
    <w:rsid w:val="00112DFF"/>
    <w:rsid w:val="001241A6"/>
    <w:rsid w:val="00144B9F"/>
    <w:rsid w:val="00180836"/>
    <w:rsid w:val="00194EF9"/>
    <w:rsid w:val="0042148C"/>
    <w:rsid w:val="004777BB"/>
    <w:rsid w:val="005F2631"/>
    <w:rsid w:val="00875D1C"/>
    <w:rsid w:val="00946FC9"/>
    <w:rsid w:val="00971D56"/>
    <w:rsid w:val="00B46A71"/>
    <w:rsid w:val="00B74D4C"/>
    <w:rsid w:val="00CE21E5"/>
    <w:rsid w:val="00D25372"/>
    <w:rsid w:val="00D651BB"/>
    <w:rsid w:val="00EC22C8"/>
    <w:rsid w:val="00F26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8F844"/>
  <w15:docId w15:val="{2074BCF3-CF5E-46B5-894D-35F32D729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8" w:line="250" w:lineRule="auto"/>
      <w:ind w:left="10" w:hanging="10"/>
    </w:pPr>
    <w:rPr>
      <w:rFonts w:ascii="Calibri" w:eastAsia="Calibri" w:hAnsi="Calibri" w:cs="Calibri"/>
      <w:color w:val="000000"/>
      <w:sz w:val="20"/>
    </w:rPr>
  </w:style>
  <w:style w:type="paragraph" w:styleId="Heading1">
    <w:name w:val="heading 1"/>
    <w:next w:val="Normal"/>
    <w:link w:val="Heading1Char"/>
    <w:uiPriority w:val="9"/>
    <w:qFormat/>
    <w:pPr>
      <w:keepNext/>
      <w:keepLines/>
      <w:spacing w:after="17" w:line="259" w:lineRule="auto"/>
      <w:ind w:left="10" w:hanging="10"/>
      <w:outlineLvl w:val="0"/>
    </w:pPr>
    <w:rPr>
      <w:rFonts w:ascii="Calibri" w:eastAsia="Calibri" w:hAnsi="Calibri" w:cs="Calibri"/>
      <w:b/>
      <w:color w:val="70AD47"/>
      <w:sz w:val="28"/>
    </w:rPr>
  </w:style>
  <w:style w:type="paragraph" w:styleId="Heading2">
    <w:name w:val="heading 2"/>
    <w:next w:val="Normal"/>
    <w:link w:val="Heading2Char"/>
    <w:uiPriority w:val="9"/>
    <w:unhideWhenUsed/>
    <w:qFormat/>
    <w:pPr>
      <w:keepNext/>
      <w:keepLines/>
      <w:spacing w:after="61" w:line="259" w:lineRule="auto"/>
      <w:ind w:left="10" w:hanging="10"/>
      <w:outlineLvl w:val="1"/>
    </w:pPr>
    <w:rPr>
      <w:rFonts w:ascii="Calibri" w:eastAsia="Calibri" w:hAnsi="Calibri" w:cs="Calibri"/>
      <w:b/>
      <w:color w:val="12263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12263F"/>
      <w:sz w:val="24"/>
    </w:rPr>
  </w:style>
  <w:style w:type="character" w:customStyle="1" w:styleId="Heading1Char">
    <w:name w:val="Heading 1 Char"/>
    <w:link w:val="Heading1"/>
    <w:rPr>
      <w:rFonts w:ascii="Calibri" w:eastAsia="Calibri" w:hAnsi="Calibri" w:cs="Calibri"/>
      <w:b/>
      <w:color w:val="70AD47"/>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75D1C"/>
    <w:pPr>
      <w:ind w:left="720"/>
      <w:contextualSpacing/>
    </w:pPr>
  </w:style>
  <w:style w:type="character" w:styleId="Hyperlink">
    <w:name w:val="Hyperlink"/>
    <w:basedOn w:val="DefaultParagraphFont"/>
    <w:uiPriority w:val="99"/>
    <w:unhideWhenUsed/>
    <w:rsid w:val="00971D56"/>
    <w:rPr>
      <w:color w:val="467886" w:themeColor="hyperlink"/>
      <w:u w:val="single"/>
    </w:rPr>
  </w:style>
  <w:style w:type="character" w:styleId="UnresolvedMention">
    <w:name w:val="Unresolved Mention"/>
    <w:basedOn w:val="DefaultParagraphFont"/>
    <w:uiPriority w:val="99"/>
    <w:semiHidden/>
    <w:unhideWhenUsed/>
    <w:rsid w:val="00971D56"/>
    <w:rPr>
      <w:color w:val="605E5C"/>
      <w:shd w:val="clear" w:color="auto" w:fill="E1DFDD"/>
    </w:rPr>
  </w:style>
  <w:style w:type="table" w:styleId="TableGrid0">
    <w:name w:val="Table Grid"/>
    <w:basedOn w:val="TableNormal"/>
    <w:uiPriority w:val="39"/>
    <w:rsid w:val="00B74D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cost-of-school-uniforms/cost-of-school-uniform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egislation.gov.uk/ukpga/2010/15/content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pga/2010/15/contents" TargetMode="External"/><Relationship Id="rId5" Type="http://schemas.openxmlformats.org/officeDocument/2006/relationships/styles" Target="styles.xml"/><Relationship Id="rId15" Type="http://schemas.openxmlformats.org/officeDocument/2006/relationships/hyperlink" Target="mailto:nwoods@curyschool.org" TargetMode="External"/><Relationship Id="rId10" Type="http://schemas.openxmlformats.org/officeDocument/2006/relationships/hyperlink" Target="https://www.legislation.gov.uk/ukpga/2010/15/contents" TargetMode="External"/><Relationship Id="rId4" Type="http://schemas.openxmlformats.org/officeDocument/2006/relationships/numbering" Target="numbering.xml"/><Relationship Id="rId9" Type="http://schemas.openxmlformats.org/officeDocument/2006/relationships/image" Target="media/image3.png"/><Relationship Id="rId14" Type="http://schemas.openxmlformats.org/officeDocument/2006/relationships/hyperlink" Target="https://www.gov.uk/government/publications/cost-of-school-uniforms/cost-of-school-uniform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22C7BA60197545893B10D858FC5D44" ma:contentTypeVersion="14" ma:contentTypeDescription="Create a new document." ma:contentTypeScope="" ma:versionID="27c363c7e6c755457b0c22c1f9d5d6fb">
  <xsd:schema xmlns:xsd="http://www.w3.org/2001/XMLSchema" xmlns:xs="http://www.w3.org/2001/XMLSchema" xmlns:p="http://schemas.microsoft.com/office/2006/metadata/properties" xmlns:ns2="2dbc36e7-3db6-4ecd-9918-12748fe03726" xmlns:ns3="a8b19e12-e2af-43a7-b840-d30346a71fdf" targetNamespace="http://schemas.microsoft.com/office/2006/metadata/properties" ma:root="true" ma:fieldsID="6f7c51ae8939ae95395400b3d8ce312a" ns2:_="" ns3:_="">
    <xsd:import namespace="2dbc36e7-3db6-4ecd-9918-12748fe03726"/>
    <xsd:import namespace="a8b19e12-e2af-43a7-b840-d30346a71f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bc36e7-3db6-4ecd-9918-12748fe037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0b9eed9-4fc7-4f43-87d8-b4b953bd16b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b19e12-e2af-43a7-b840-d30346a71fd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dc0abb2-7d69-4c24-984d-be0f4c754863}" ma:internalName="TaxCatchAll" ma:showField="CatchAllData" ma:web="a8b19e12-e2af-43a7-b840-d30346a71f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8b19e12-e2af-43a7-b840-d30346a71fdf"/>
    <lcf76f155ced4ddcb4097134ff3c332f xmlns="2dbc36e7-3db6-4ecd-9918-12748fe0372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26CFE1D-4F9D-450C-81A4-736EDABB3F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bc36e7-3db6-4ecd-9918-12748fe03726"/>
    <ds:schemaRef ds:uri="a8b19e12-e2af-43a7-b840-d30346a71f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E1D895-B0F7-4571-9BFF-82BC89C5A515}">
  <ds:schemaRefs>
    <ds:schemaRef ds:uri="http://schemas.microsoft.com/sharepoint/v3/contenttype/forms"/>
  </ds:schemaRefs>
</ds:datastoreItem>
</file>

<file path=customXml/itemProps3.xml><?xml version="1.0" encoding="utf-8"?>
<ds:datastoreItem xmlns:ds="http://schemas.openxmlformats.org/officeDocument/2006/customXml" ds:itemID="{5FA3F7CE-98C8-4DEA-9B98-5943141655DC}">
  <ds:schemaRefs>
    <ds:schemaRef ds:uri="http://schemas.microsoft.com/office/2006/metadata/properties"/>
    <ds:schemaRef ds:uri="http://schemas.microsoft.com/office/infopath/2007/PartnerControls"/>
    <ds:schemaRef ds:uri="a8b19e12-e2af-43a7-b840-d30346a71fdf"/>
    <ds:schemaRef ds:uri="2dbc36e7-3db6-4ecd-9918-12748fe03726"/>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1298</Words>
  <Characters>7400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Ladd</dc:creator>
  <cp:keywords/>
  <cp:lastModifiedBy>Natalie Woods</cp:lastModifiedBy>
  <cp:revision>2</cp:revision>
  <dcterms:created xsi:type="dcterms:W3CDTF">2026-07-17T11:43:00Z</dcterms:created>
  <dcterms:modified xsi:type="dcterms:W3CDTF">2026-07-17T11:43:00Z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0x0101003022C7BA60197545893B10D858FC5D44</vt:lpwstr>
  </property>
</Properties>
</file>